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744109"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7</w:t>
      </w:r>
      <w:r w:rsidR="00C30435">
        <w:rPr>
          <w:rFonts w:ascii="Times New Roman" w:hAnsi="Times New Roman"/>
          <w:b/>
          <w:iCs/>
          <w:sz w:val="24"/>
          <w:szCs w:val="24"/>
        </w:rPr>
        <w:t xml:space="preserve">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744109" w:rsidRDefault="00744109" w:rsidP="00744109">
      <w:pPr>
        <w:tabs>
          <w:tab w:val="left" w:pos="1985"/>
          <w:tab w:val="left" w:pos="4649"/>
          <w:tab w:val="left" w:pos="5103"/>
        </w:tabs>
        <w:spacing w:after="0" w:line="240" w:lineRule="auto"/>
        <w:jc w:val="both"/>
        <w:rPr>
          <w:rFonts w:ascii="Times New Roman" w:hAnsi="Times New Roman"/>
          <w:sz w:val="24"/>
          <w:szCs w:val="24"/>
        </w:rPr>
      </w:pPr>
    </w:p>
    <w:p w:rsidR="00744109" w:rsidRPr="001559FF" w:rsidRDefault="00744109" w:rsidP="00744109">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Pr>
          <w:rFonts w:ascii="Times New Roman" w:hAnsi="Times New Roman"/>
          <w:sz w:val="24"/>
          <w:szCs w:val="24"/>
        </w:rPr>
        <w:t>art. 275</w:t>
      </w:r>
      <w:r w:rsidRPr="001559FF">
        <w:rPr>
          <w:rFonts w:ascii="Times New Roman" w:hAnsi="Times New Roman"/>
          <w:sz w:val="24"/>
          <w:szCs w:val="24"/>
        </w:rPr>
        <w:t xml:space="preserve"> ust. 1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CA412A" w:rsidRDefault="00CA412A" w:rsidP="00CA412A">
      <w:pPr>
        <w:pStyle w:val="Tekstpodstawowy"/>
        <w:jc w:val="center"/>
        <w:rPr>
          <w:b/>
          <w:lang w:eastAsia="en-US"/>
        </w:rPr>
      </w:pPr>
      <w:r>
        <w:rPr>
          <w:b/>
          <w:lang w:eastAsia="en-US"/>
        </w:rPr>
        <w:t xml:space="preserve">Budowa chodników w ciągu dróg publicznych kategorii powiatowej </w:t>
      </w:r>
    </w:p>
    <w:p w:rsidR="00CA412A" w:rsidRDefault="00CA412A" w:rsidP="00CA412A">
      <w:pPr>
        <w:pStyle w:val="Tekstpodstawowy"/>
        <w:jc w:val="center"/>
        <w:rPr>
          <w:b/>
          <w:lang w:eastAsia="en-US"/>
        </w:rPr>
      </w:pPr>
      <w:r>
        <w:rPr>
          <w:b/>
          <w:lang w:eastAsia="en-US"/>
        </w:rPr>
        <w:t xml:space="preserve">należących do Powiatu Sępoleńskiego </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Default="00C30435" w:rsidP="00744109">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744109" w:rsidRPr="00744109" w:rsidRDefault="00744109" w:rsidP="00744109">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r w:rsidR="00CA412A">
        <w:rPr>
          <w:rFonts w:ascii="Times New Roman" w:hAnsi="Times New Roman"/>
          <w:sz w:val="24"/>
          <w:szCs w:val="24"/>
        </w:rPr>
        <w:t>:</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1116C relacji [Stare Gronowo] – gr. woj. – Piaseczno na odc. od km 11+676 do km 12+330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IV: budowa drogi dla pieszych oraz dla pieszych i rowerów na odc. o dł. 0,34005 km ulokowanym pomiędzy km 11+830,60 a km 12+170,65 jej przebiegu w m. Piaseczno, gm. Sępólno Krajeńskie</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D14A24">
        <w:rPr>
          <w:rFonts w:ascii="Times New Roman" w:hAnsi="Times New Roman"/>
          <w:b/>
          <w:sz w:val="24"/>
          <w:szCs w:val="24"/>
        </w:rPr>
        <w:t xml:space="preserve">Przebudowa DP 1105C relacji Dąbrowa – Kamień Krajeński na odc. o dł. 0,394 km ulokowanym pomiędzy km 7+667, a km 8+061 jej przebiegu w zakresie budowy drogi dla pieszych i rowerów w m. Dąbrowa/Kamień Krajeński, gm. Kamień Krajeński. </w:t>
      </w:r>
    </w:p>
    <w:p w:rsidR="00CA412A" w:rsidRDefault="00CA412A" w:rsidP="00CA412A">
      <w:pPr>
        <w:pStyle w:val="Akapitzlist1"/>
        <w:spacing w:after="0" w:line="240" w:lineRule="auto"/>
        <w:ind w:left="709"/>
        <w:jc w:val="both"/>
        <w:rPr>
          <w:rFonts w:ascii="Times New Roman" w:hAnsi="Times New Roman"/>
          <w:b/>
          <w:sz w:val="24"/>
          <w:szCs w:val="24"/>
        </w:rPr>
      </w:pPr>
      <w:r w:rsidRPr="00CA412A">
        <w:rPr>
          <w:rFonts w:ascii="Times New Roman" w:hAnsi="Times New Roman"/>
          <w:b/>
          <w:sz w:val="24"/>
          <w:szCs w:val="24"/>
        </w:rPr>
        <w:t>ETAP I: odc. o dł. 0,326 km ulokowany pomiędzy km 7+730, a km 8+056 przebiegu drogi.</w:t>
      </w:r>
    </w:p>
    <w:p w:rsid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CA412A">
        <w:rPr>
          <w:rFonts w:ascii="Times New Roman" w:hAnsi="Times New Roman"/>
          <w:b/>
          <w:sz w:val="24"/>
          <w:szCs w:val="24"/>
        </w:rPr>
        <w:t>Przebudowa DP 1130C relacji Borzyszkowo – Rościmin w zakresie przebudowy drogi dla pieszych na odc. o dł. 0,27540 km ulokowanym pomiędzy km 0+018,00 a km 0+293,40 jej przebiegu</w:t>
      </w:r>
    </w:p>
    <w:p w:rsidR="00CA412A" w:rsidRPr="00CA412A" w:rsidRDefault="00CA412A" w:rsidP="00CA412A">
      <w:pPr>
        <w:pStyle w:val="Akapitzlist1"/>
        <w:numPr>
          <w:ilvl w:val="5"/>
          <w:numId w:val="2"/>
        </w:numPr>
        <w:spacing w:after="0" w:line="240" w:lineRule="auto"/>
        <w:ind w:left="709" w:hanging="283"/>
        <w:jc w:val="both"/>
        <w:rPr>
          <w:rFonts w:ascii="Times New Roman" w:hAnsi="Times New Roman"/>
          <w:b/>
          <w:sz w:val="24"/>
          <w:szCs w:val="24"/>
        </w:rPr>
      </w:pPr>
      <w:r w:rsidRPr="00CA412A">
        <w:rPr>
          <w:rFonts w:ascii="Times New Roman" w:hAnsi="Times New Roman"/>
          <w:b/>
          <w:sz w:val="24"/>
          <w:szCs w:val="24"/>
        </w:rPr>
        <w:lastRenderedPageBreak/>
        <w:t xml:space="preserve">Przebudowa DP 1141C relacji Jastrzębiec – Tonin – Wąwelno w zakresie budowy drogi dla pieszych na odc. o dł. 0,104 km ulokowanym pomiędzy km 1+512, a km 1+616 jej przebiegu w m. Ostrówek, gm. Sośno </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Projekt organizacji ruchu na czas wykonania robót związanych z realizacją przedmiotu zamówienia zostanie opracowany przez Wykonawcę, na którym spoczywać też będzie obowiązek jego wprowadzenia na własny koszt w miejscu prowadzenia robót i utrzymania go również kosztem własnym przez cały czas ich trwania. Ponadto Zamawiający informuje, że Wykonawca nie będzie ponosił żadnych kosztów z tytułu opłat za zajęcia pasa drogowego na czas wykonywania robót będących przedmiotem zamówienia.</w:t>
      </w:r>
    </w:p>
    <w:p w:rsidR="00744109" w:rsidRPr="00800AD0" w:rsidRDefault="00744109" w:rsidP="00744109">
      <w:pPr>
        <w:pStyle w:val="Akapitzlist1"/>
        <w:spacing w:after="0" w:line="240" w:lineRule="auto"/>
        <w:ind w:left="425"/>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r>
      <w:r w:rsidRPr="00C30435">
        <w:rPr>
          <w:rFonts w:ascii="Times New Roman" w:hAnsi="Times New Roman"/>
          <w:sz w:val="24"/>
          <w:szCs w:val="24"/>
        </w:rPr>
        <w:lastRenderedPageBreak/>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Zamawiający jest zobowiązany zapłacić podwykonawcy należne wynagrodzenie, będące przedmiotem żądania, jeżeli podwykonawca udokumentuje jego zasadność fakturą oraz dokumentami potwierdzającymi wykonanie i odbiór robót, a wykonawca nie złoży uwag </w:t>
      </w:r>
      <w:r w:rsidRPr="00C30435">
        <w:rPr>
          <w:rFonts w:ascii="Times New Roman" w:hAnsi="Times New Roman"/>
          <w:sz w:val="24"/>
          <w:szCs w:val="24"/>
        </w:rPr>
        <w:lastRenderedPageBreak/>
        <w:t>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w:t>
      </w:r>
      <w:r w:rsidR="00CA412A">
        <w:rPr>
          <w:rFonts w:ascii="Times New Roman" w:hAnsi="Times New Roman"/>
          <w:sz w:val="24"/>
          <w:szCs w:val="24"/>
        </w:rPr>
        <w:t xml:space="preserve"> sporządzony w sposób uproszczony</w:t>
      </w:r>
      <w:r w:rsidRPr="00C30435">
        <w:rPr>
          <w:rFonts w:ascii="Times New Roman" w:hAnsi="Times New Roman"/>
          <w:sz w:val="24"/>
          <w:szCs w:val="24"/>
        </w:rPr>
        <w:t xml:space="preserve"> uwzględniający ceny jednostkowe wykonania robót.</w:t>
      </w:r>
    </w:p>
    <w:p w:rsid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A412A" w:rsidRPr="00C30435" w:rsidRDefault="00CA412A" w:rsidP="00CA412A">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lastRenderedPageBreak/>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Rozliczenie finansowe nastąpi po odbiorze końcowym przedmiotu umowy, w oparciu o fakturę wystawioną przez Wykonawcę na podstawie protokołu odbioru końcowego przedmiotu umowy, </w:t>
      </w:r>
      <w:r w:rsidR="00CA412A">
        <w:rPr>
          <w:rFonts w:ascii="Times New Roman" w:hAnsi="Times New Roman"/>
          <w:sz w:val="24"/>
          <w:szCs w:val="24"/>
        </w:rPr>
        <w:br/>
      </w:r>
      <w:r w:rsidRPr="00C30435">
        <w:rPr>
          <w:rFonts w:ascii="Times New Roman" w:hAnsi="Times New Roman"/>
          <w:sz w:val="24"/>
          <w:szCs w:val="24"/>
        </w:rPr>
        <w:t>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w:t>
      </w:r>
      <w:r w:rsidR="00CA412A">
        <w:rPr>
          <w:rFonts w:ascii="Times New Roman" w:hAnsi="Times New Roman"/>
          <w:sz w:val="24"/>
          <w:szCs w:val="24"/>
        </w:rPr>
        <w:br/>
      </w:r>
      <w:r w:rsidRPr="00C30435">
        <w:rPr>
          <w:rFonts w:ascii="Times New Roman" w:hAnsi="Times New Roman"/>
          <w:sz w:val="24"/>
          <w:szCs w:val="24"/>
        </w:rPr>
        <w:t xml:space="preserve">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 xml:space="preserve">na konto wykonawcy podane w treści doręczonej faktury, widniejące na dzień zapłaty w wykazie podmiotów zarejestrowanych jako podatnicy VAT, niezarejestrowanych oraz wykreślonych </w:t>
      </w:r>
      <w:r w:rsidR="00CA412A">
        <w:rPr>
          <w:rFonts w:ascii="Times New Roman" w:hAnsi="Times New Roman"/>
          <w:sz w:val="24"/>
          <w:szCs w:val="24"/>
        </w:rPr>
        <w:br/>
      </w:r>
      <w:r w:rsidRPr="00C30435">
        <w:rPr>
          <w:rFonts w:ascii="Times New Roman" w:hAnsi="Times New Roman"/>
          <w:sz w:val="24"/>
          <w:szCs w:val="24"/>
        </w:rPr>
        <w:t>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lastRenderedPageBreak/>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744109" w:rsidP="00C30435">
      <w:pPr>
        <w:pStyle w:val="Tekstpodstawowy"/>
        <w:jc w:val="center"/>
        <w:rPr>
          <w:b/>
          <w:iCs/>
          <w:u w:val="single"/>
        </w:rPr>
      </w:pPr>
      <w:r>
        <w:rPr>
          <w:b/>
          <w:iCs/>
          <w:u w:val="single"/>
        </w:rPr>
        <w:t xml:space="preserve"> </w:t>
      </w:r>
      <w:r w:rsidR="00C30435" w:rsidRPr="00C30435">
        <w:rPr>
          <w:b/>
          <w:iCs/>
          <w:u w:val="single"/>
        </w:rPr>
        <w:t>ZAMAWIAJĄCY:</w:t>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r>
      <w:r>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EB" w:rsidRDefault="003F2AEB" w:rsidP="00235173">
      <w:pPr>
        <w:spacing w:after="0" w:line="240" w:lineRule="auto"/>
      </w:pPr>
      <w:r>
        <w:separator/>
      </w:r>
    </w:p>
  </w:endnote>
  <w:endnote w:type="continuationSeparator" w:id="0">
    <w:p w:rsidR="003F2AEB" w:rsidRDefault="003F2AEB"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EB" w:rsidRDefault="003F2AEB" w:rsidP="00235173">
      <w:pPr>
        <w:spacing w:after="0" w:line="240" w:lineRule="auto"/>
      </w:pPr>
      <w:r>
        <w:separator/>
      </w:r>
    </w:p>
  </w:footnote>
  <w:footnote w:type="continuationSeparator" w:id="0">
    <w:p w:rsidR="003F2AEB" w:rsidRDefault="003F2AEB"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3F2AEB"/>
    <w:rsid w:val="006C2018"/>
    <w:rsid w:val="006F44A8"/>
    <w:rsid w:val="00744109"/>
    <w:rsid w:val="007E4C31"/>
    <w:rsid w:val="00800AD0"/>
    <w:rsid w:val="009A571D"/>
    <w:rsid w:val="00A34F21"/>
    <w:rsid w:val="00B07EE6"/>
    <w:rsid w:val="00BD4C50"/>
    <w:rsid w:val="00C30435"/>
    <w:rsid w:val="00CA412A"/>
    <w:rsid w:val="00DF34A9"/>
    <w:rsid w:val="00E5549A"/>
    <w:rsid w:val="00EB0C62"/>
    <w:rsid w:val="00EC1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3810</Words>
  <Characters>22866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5</cp:revision>
  <dcterms:created xsi:type="dcterms:W3CDTF">2021-08-17T08:41:00Z</dcterms:created>
  <dcterms:modified xsi:type="dcterms:W3CDTF">2023-08-03T07:50:00Z</dcterms:modified>
</cp:coreProperties>
</file>