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C8E" w:rsidRDefault="003E5110" w:rsidP="003077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307790">
        <w:rPr>
          <w:rFonts w:ascii="Times New Roman" w:hAnsi="Times New Roman"/>
          <w:b/>
          <w:sz w:val="24"/>
          <w:szCs w:val="24"/>
        </w:rPr>
        <w:t>paliw ciekłych dla Zarządu Drogowego w Sępólnie Krajeńskim w 2023 roku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W ZWIĄZKU Z POLEGANIEM NA ZDOLNOŚCIACH LUB SYTUACJI </w:t>
            </w: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065F5"/>
    <w:rsid w:val="000B31CF"/>
    <w:rsid w:val="00154A62"/>
    <w:rsid w:val="0024708E"/>
    <w:rsid w:val="00284BE3"/>
    <w:rsid w:val="002E7655"/>
    <w:rsid w:val="00307790"/>
    <w:rsid w:val="00342660"/>
    <w:rsid w:val="0034550A"/>
    <w:rsid w:val="003E5110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4216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39</cp:revision>
  <dcterms:created xsi:type="dcterms:W3CDTF">2021-01-22T08:45:00Z</dcterms:created>
  <dcterms:modified xsi:type="dcterms:W3CDTF">2022-12-16T07:38:00Z</dcterms:modified>
</cp:coreProperties>
</file>