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AAAE"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1.</w:t>
      </w:r>
    </w:p>
    <w:p w14:paraId="7D5A986B" w14:textId="77777777" w:rsidR="00FC4017" w:rsidRPr="00F2365B" w:rsidRDefault="00FC4017" w:rsidP="00477BB7">
      <w:pPr>
        <w:spacing w:after="0" w:line="264" w:lineRule="auto"/>
        <w:jc w:val="both"/>
        <w:rPr>
          <w:rFonts w:ascii="Times New Roman" w:hAnsi="Times New Roman"/>
          <w:sz w:val="24"/>
          <w:szCs w:val="24"/>
        </w:rPr>
      </w:pPr>
      <w:r w:rsidRPr="00F2365B">
        <w:rPr>
          <w:rFonts w:ascii="Times New Roman" w:hAnsi="Times New Roman"/>
          <w:sz w:val="24"/>
          <w:szCs w:val="24"/>
        </w:rPr>
        <w:t>Czy Zamawiający zakłada, że w fazie projektowej należy dokonać inwentaryzacji zieleni i projekt zieleni.</w:t>
      </w:r>
    </w:p>
    <w:p w14:paraId="17963E74" w14:textId="77777777" w:rsidR="00FC4017" w:rsidRPr="00F2365B" w:rsidRDefault="00FC4017" w:rsidP="00477BB7">
      <w:pPr>
        <w:spacing w:after="0" w:line="264" w:lineRule="auto"/>
        <w:jc w:val="both"/>
        <w:rPr>
          <w:rFonts w:ascii="Times New Roman" w:hAnsi="Times New Roman"/>
          <w:sz w:val="24"/>
          <w:szCs w:val="24"/>
        </w:rPr>
      </w:pPr>
    </w:p>
    <w:p w14:paraId="79E6AC19"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Odpowiedź na pytanie 1.</w:t>
      </w:r>
    </w:p>
    <w:p w14:paraId="2165319F" w14:textId="77777777" w:rsidR="00FC4017" w:rsidRPr="00F2365B" w:rsidRDefault="00FC4017" w:rsidP="00477BB7">
      <w:pPr>
        <w:numPr>
          <w:ilvl w:val="12"/>
          <w:numId w:val="0"/>
        </w:numPr>
        <w:spacing w:after="0" w:line="264" w:lineRule="auto"/>
        <w:jc w:val="both"/>
        <w:rPr>
          <w:rFonts w:ascii="Times New Roman" w:hAnsi="Times New Roman"/>
          <w:sz w:val="24"/>
          <w:szCs w:val="24"/>
        </w:rPr>
      </w:pPr>
      <w:r w:rsidRPr="00F2365B">
        <w:rPr>
          <w:rFonts w:ascii="Times New Roman" w:hAnsi="Times New Roman"/>
          <w:sz w:val="24"/>
          <w:szCs w:val="24"/>
        </w:rPr>
        <w:t>W związku z tym, że dla projektowanego przedsięwzięcia wymagane będzie uzyskanie decyzji o środowiskowych uwarunkowaniach zgody na jego realizację, nieuniknionym jest odniesienie się w treści karty informacyjnej do aspektu zieleni potencjalnie kolidującej z projektowaną przebudową / rozbudową drogi. Podobnie koniecznym będzie jednoznaczne określenie skali, składu gatunkowego i lokalizacji planowanych nasadzeń zastępczych kompensujących wycinkę, wobec czego dokonanie inwentaryzacji przyrodniczej oraz docelowe sporządzenie projektu zieleni będzie niezbywalne.</w:t>
      </w:r>
    </w:p>
    <w:p w14:paraId="422D6206" w14:textId="77777777" w:rsidR="00FC4017" w:rsidRPr="00F2365B" w:rsidRDefault="00FC4017" w:rsidP="00477BB7">
      <w:pPr>
        <w:spacing w:after="0" w:line="264" w:lineRule="auto"/>
        <w:jc w:val="both"/>
        <w:rPr>
          <w:rFonts w:ascii="Times New Roman" w:hAnsi="Times New Roman"/>
          <w:sz w:val="24"/>
          <w:szCs w:val="24"/>
        </w:rPr>
      </w:pPr>
    </w:p>
    <w:p w14:paraId="62166209"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2.</w:t>
      </w:r>
    </w:p>
    <w:p w14:paraId="0FBBD5A7"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sz w:val="24"/>
          <w:szCs w:val="24"/>
        </w:rPr>
        <w:t>Do usunięcia jest ok 60 szt. drzew. Czy zamawiający zna gatunki i obwody lub średnice przedmiotowych drzew?</w:t>
      </w:r>
    </w:p>
    <w:p w14:paraId="34002E1A" w14:textId="77777777" w:rsidR="00FC4017" w:rsidRPr="00F2365B" w:rsidRDefault="00FC4017" w:rsidP="00477BB7">
      <w:pPr>
        <w:spacing w:after="0" w:line="264" w:lineRule="auto"/>
        <w:jc w:val="both"/>
        <w:rPr>
          <w:rFonts w:ascii="Times New Roman" w:hAnsi="Times New Roman"/>
          <w:sz w:val="24"/>
          <w:szCs w:val="24"/>
        </w:rPr>
      </w:pPr>
    </w:p>
    <w:p w14:paraId="05F56B66"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Odpowiedź na pytanie 2.</w:t>
      </w:r>
    </w:p>
    <w:p w14:paraId="3325D443" w14:textId="66813CAD" w:rsidR="00FC4017" w:rsidRPr="00F2365B" w:rsidRDefault="00FC4017" w:rsidP="00477BB7">
      <w:pPr>
        <w:spacing w:after="0" w:line="264" w:lineRule="auto"/>
        <w:jc w:val="both"/>
        <w:rPr>
          <w:rFonts w:ascii="Times New Roman" w:hAnsi="Times New Roman"/>
          <w:sz w:val="24"/>
          <w:szCs w:val="24"/>
        </w:rPr>
      </w:pPr>
      <w:r w:rsidRPr="00F2365B">
        <w:rPr>
          <w:rFonts w:ascii="Times New Roman" w:hAnsi="Times New Roman"/>
          <w:sz w:val="24"/>
          <w:szCs w:val="24"/>
        </w:rPr>
        <w:t xml:space="preserve">Wskazana w PFU ilość drzew </w:t>
      </w:r>
      <w:r w:rsidR="007626D2" w:rsidRPr="00F2365B">
        <w:rPr>
          <w:rFonts w:ascii="Times New Roman" w:hAnsi="Times New Roman"/>
          <w:sz w:val="24"/>
          <w:szCs w:val="24"/>
        </w:rPr>
        <w:t>wymagających</w:t>
      </w:r>
      <w:r w:rsidRPr="00F2365B">
        <w:rPr>
          <w:rFonts w:ascii="Times New Roman" w:hAnsi="Times New Roman"/>
          <w:sz w:val="24"/>
          <w:szCs w:val="24"/>
        </w:rPr>
        <w:t xml:space="preserve"> usunięcia jest ilością hipotetyczną. Zamawiający nie podejmuje się na tym etapie dokonywania przybliżeń dotyczących ich gatunków, obwodów lub średnic, pozostawiając szacowanie tej części zakresu robót na ryzyku Wykonawcy, co będzie wynikiem przyjętych rozwiązań projektowych branży wiodącej, tj. drogowej.</w:t>
      </w:r>
    </w:p>
    <w:p w14:paraId="4D4CEE9F" w14:textId="77777777" w:rsidR="00FC4017" w:rsidRPr="00F2365B" w:rsidRDefault="00FC4017" w:rsidP="00477BB7">
      <w:pPr>
        <w:spacing w:after="0" w:line="264" w:lineRule="auto"/>
        <w:jc w:val="both"/>
        <w:rPr>
          <w:rFonts w:ascii="Times New Roman" w:hAnsi="Times New Roman"/>
          <w:sz w:val="24"/>
          <w:szCs w:val="24"/>
        </w:rPr>
      </w:pPr>
      <w:r w:rsidRPr="00F2365B">
        <w:rPr>
          <w:rFonts w:ascii="Times New Roman" w:hAnsi="Times New Roman" w:cs="Arial"/>
          <w:sz w:val="24"/>
          <w:szCs w:val="24"/>
        </w:rPr>
        <w:t>Zamawiający przypomina, że skwantyfikowane w PFU wymagane do wykonania przez Wykonawcę czynności, opisywane  procedury rodzajowe oraz ilości i zakresy planowanych do wykonania robót, są mimo wszystko orientacyjne i w związku z uszczegółowieniem projektowym mogą ulec zmianom w trakcie realizacji przedmiotu zamówienia.</w:t>
      </w:r>
    </w:p>
    <w:p w14:paraId="1B6B3343" w14:textId="77777777" w:rsidR="00FC4017" w:rsidRPr="00F2365B" w:rsidRDefault="00FC4017" w:rsidP="00477BB7">
      <w:pPr>
        <w:spacing w:after="0" w:line="264" w:lineRule="auto"/>
        <w:jc w:val="both"/>
        <w:rPr>
          <w:rFonts w:ascii="Times New Roman" w:hAnsi="Times New Roman"/>
          <w:sz w:val="24"/>
          <w:szCs w:val="24"/>
        </w:rPr>
      </w:pPr>
    </w:p>
    <w:p w14:paraId="7A9A6196"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3.</w:t>
      </w:r>
    </w:p>
    <w:p w14:paraId="0F9EA5F1"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sz w:val="24"/>
          <w:szCs w:val="24"/>
        </w:rPr>
        <w:t>Do wykarczowania jest ok 120 szt. karpin. Jakie obwody miały przedmiotowe drzewa?</w:t>
      </w:r>
    </w:p>
    <w:p w14:paraId="5450B823" w14:textId="77777777" w:rsidR="00FC4017" w:rsidRPr="00F2365B" w:rsidRDefault="00FC4017" w:rsidP="00477BB7">
      <w:pPr>
        <w:spacing w:after="0" w:line="264" w:lineRule="auto"/>
        <w:jc w:val="both"/>
        <w:rPr>
          <w:rFonts w:ascii="Times New Roman" w:hAnsi="Times New Roman"/>
          <w:b/>
          <w:bCs/>
          <w:sz w:val="24"/>
          <w:szCs w:val="24"/>
          <w:u w:val="single"/>
        </w:rPr>
      </w:pPr>
    </w:p>
    <w:p w14:paraId="37B4E949"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Odpowiedź na pytanie 3.</w:t>
      </w:r>
    </w:p>
    <w:p w14:paraId="326675CE" w14:textId="77777777" w:rsidR="00FC4017" w:rsidRPr="00F2365B" w:rsidRDefault="00FC4017" w:rsidP="00477BB7">
      <w:pPr>
        <w:spacing w:after="0" w:line="264" w:lineRule="auto"/>
        <w:jc w:val="both"/>
        <w:rPr>
          <w:rFonts w:ascii="Times New Roman" w:hAnsi="Times New Roman"/>
          <w:sz w:val="24"/>
          <w:szCs w:val="24"/>
        </w:rPr>
      </w:pPr>
      <w:r w:rsidRPr="00F2365B">
        <w:rPr>
          <w:rFonts w:ascii="Times New Roman" w:hAnsi="Times New Roman"/>
          <w:sz w:val="24"/>
          <w:szCs w:val="24"/>
        </w:rPr>
        <w:t xml:space="preserve">Wskazując, że do wykarczowania pozostawać będzie ok. 120 szt. karpin, Zamawiający w tej ilości ujął również przybliżenie dotyczące ok. 60 </w:t>
      </w:r>
      <w:r>
        <w:rPr>
          <w:rFonts w:ascii="Times New Roman" w:hAnsi="Times New Roman"/>
          <w:sz w:val="24"/>
          <w:szCs w:val="24"/>
        </w:rPr>
        <w:t>szt. drzew, o których mowa w od</w:t>
      </w:r>
      <w:r w:rsidRPr="00F2365B">
        <w:rPr>
          <w:rFonts w:ascii="Times New Roman" w:hAnsi="Times New Roman"/>
          <w:sz w:val="24"/>
          <w:szCs w:val="24"/>
        </w:rPr>
        <w:t>powiedzi na pytanie 2. W związku z tym – w odniesieniu do ok. 60 szt. karpin – przyjąć należy nakłady, jak dla pni o średnicy 56-</w:t>
      </w:r>
      <w:smartTag w:uri="urn:schemas-microsoft-com:office:smarttags" w:element="metricconverter">
        <w:smartTagPr>
          <w:attr w:name="ProductID" w:val="65 cm"/>
        </w:smartTagPr>
        <w:r w:rsidRPr="00F2365B">
          <w:rPr>
            <w:rFonts w:ascii="Times New Roman" w:hAnsi="Times New Roman"/>
            <w:sz w:val="24"/>
            <w:szCs w:val="24"/>
          </w:rPr>
          <w:t>65 cm</w:t>
        </w:r>
      </w:smartTag>
      <w:r w:rsidRPr="00F2365B">
        <w:rPr>
          <w:rFonts w:ascii="Times New Roman" w:hAnsi="Times New Roman"/>
          <w:sz w:val="24"/>
          <w:szCs w:val="24"/>
        </w:rPr>
        <w:t>. W odniesieniu do pozostałych ok. 60 szt. karpin Zamawiający nie podejmuje się na tym etapie dokonywania przybliżeń dotyczących ich średnic, pozostawiając szacowanie tej części zakresu robót na ryzyku Wykonawcy, co będzie wynikiem przyjętych rozwiązań projektowych branży wiodącej, tj. drogowej w zakresie dotyczącym drzew wymagających usunięcia.</w:t>
      </w:r>
    </w:p>
    <w:p w14:paraId="1FC222F9" w14:textId="77777777" w:rsidR="00FC4017" w:rsidRPr="00F2365B" w:rsidRDefault="00FC4017" w:rsidP="00477BB7">
      <w:pPr>
        <w:spacing w:after="0" w:line="264" w:lineRule="auto"/>
        <w:jc w:val="both"/>
        <w:rPr>
          <w:rFonts w:ascii="Times New Roman" w:hAnsi="Times New Roman"/>
          <w:b/>
          <w:bCs/>
          <w:sz w:val="24"/>
          <w:szCs w:val="24"/>
          <w:u w:val="single"/>
        </w:rPr>
      </w:pPr>
    </w:p>
    <w:p w14:paraId="75C47AB4"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4.</w:t>
      </w:r>
    </w:p>
    <w:p w14:paraId="0DA439D7"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sz w:val="24"/>
          <w:szCs w:val="24"/>
        </w:rPr>
        <w:t xml:space="preserve">Zamawiający zakłada nasadzenia rekompensacyjne w ilości 3:1. Wycinamy 60 szt. drzew – sadzimy 180 szt. drzew. Jakie gatunki Zamawiający bierze pod uwagę i jaki jest wymagany minimalny obwód pnia na </w:t>
      </w:r>
      <w:smartTag w:uri="urn:schemas-microsoft-com:office:smarttags" w:element="metricconverter">
        <w:smartTagPr>
          <w:attr w:name="ProductID" w:val="100 cm"/>
        </w:smartTagPr>
        <w:r w:rsidRPr="00F2365B">
          <w:rPr>
            <w:rFonts w:ascii="Times New Roman" w:hAnsi="Times New Roman"/>
            <w:sz w:val="24"/>
            <w:szCs w:val="24"/>
          </w:rPr>
          <w:t>100 cm</w:t>
        </w:r>
      </w:smartTag>
      <w:r w:rsidRPr="00F2365B">
        <w:rPr>
          <w:rFonts w:ascii="Times New Roman" w:hAnsi="Times New Roman"/>
          <w:sz w:val="24"/>
          <w:szCs w:val="24"/>
        </w:rPr>
        <w:t>?</w:t>
      </w:r>
    </w:p>
    <w:p w14:paraId="704B96B0" w14:textId="77777777" w:rsidR="00FC4017" w:rsidRPr="00F2365B" w:rsidRDefault="00FC4017" w:rsidP="00477BB7">
      <w:pPr>
        <w:spacing w:after="0" w:line="264" w:lineRule="auto"/>
        <w:jc w:val="both"/>
        <w:rPr>
          <w:rFonts w:ascii="Times New Roman" w:hAnsi="Times New Roman"/>
          <w:sz w:val="24"/>
          <w:szCs w:val="24"/>
        </w:rPr>
      </w:pPr>
    </w:p>
    <w:p w14:paraId="1EE0D6E0" w14:textId="77777777" w:rsidR="00FC4017" w:rsidRPr="00F2365B" w:rsidRDefault="00FC4017" w:rsidP="00477BB7">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lastRenderedPageBreak/>
        <w:t>Odpowiedź na pytanie 4.</w:t>
      </w:r>
    </w:p>
    <w:p w14:paraId="32A00972" w14:textId="09B5645E" w:rsidR="00FC4017" w:rsidRPr="00F2365B" w:rsidRDefault="007626D2" w:rsidP="005223F0">
      <w:pPr>
        <w:spacing w:after="0" w:line="264" w:lineRule="auto"/>
        <w:jc w:val="both"/>
        <w:rPr>
          <w:rFonts w:ascii="Times New Roman" w:hAnsi="Times New Roman"/>
          <w:sz w:val="24"/>
          <w:szCs w:val="24"/>
        </w:rPr>
      </w:pPr>
      <w:r w:rsidRPr="00F2365B">
        <w:rPr>
          <w:rFonts w:ascii="Times New Roman" w:hAnsi="Times New Roman"/>
          <w:sz w:val="24"/>
          <w:szCs w:val="24"/>
        </w:rPr>
        <w:t>Zamawiający</w:t>
      </w:r>
      <w:r w:rsidR="00FC4017" w:rsidRPr="00F2365B">
        <w:rPr>
          <w:rFonts w:ascii="Times New Roman" w:hAnsi="Times New Roman"/>
          <w:sz w:val="24"/>
          <w:szCs w:val="24"/>
        </w:rPr>
        <w:t xml:space="preserve"> informuje, że wykonanie nasadzeń zastępczych rekompensujących utratę usuwanych drzew winno zostać zrealizowane gatunkami rodzimymi takimi, jak: lipa drobnolistna / klon pospolity / klon polny. Zamawiający oczekuje nasadzenia nowych drzew o obwodzie pnia 12-</w:t>
      </w:r>
      <w:smartTag w:uri="urn:schemas-microsoft-com:office:smarttags" w:element="metricconverter">
        <w:smartTagPr>
          <w:attr w:name="ProductID" w:val="14 cm"/>
        </w:smartTagPr>
        <w:r w:rsidR="00FC4017" w:rsidRPr="00F2365B">
          <w:rPr>
            <w:rFonts w:ascii="Times New Roman" w:hAnsi="Times New Roman"/>
            <w:sz w:val="24"/>
            <w:szCs w:val="24"/>
          </w:rPr>
          <w:t>14 cm</w:t>
        </w:r>
      </w:smartTag>
      <w:r w:rsidR="00FC4017" w:rsidRPr="00F2365B">
        <w:rPr>
          <w:rFonts w:ascii="Times New Roman" w:hAnsi="Times New Roman"/>
          <w:sz w:val="24"/>
          <w:szCs w:val="24"/>
        </w:rPr>
        <w:t xml:space="preserve"> i wysokości 180-</w:t>
      </w:r>
      <w:smartTag w:uri="urn:schemas-microsoft-com:office:smarttags" w:element="metricconverter">
        <w:smartTagPr>
          <w:attr w:name="ProductID" w:val="220 cm"/>
        </w:smartTagPr>
        <w:r w:rsidR="00FC4017" w:rsidRPr="00F2365B">
          <w:rPr>
            <w:rFonts w:ascii="Times New Roman" w:hAnsi="Times New Roman"/>
            <w:sz w:val="24"/>
            <w:szCs w:val="24"/>
          </w:rPr>
          <w:t>220 cm</w:t>
        </w:r>
      </w:smartTag>
      <w:r w:rsidR="00FC4017" w:rsidRPr="00F2365B">
        <w:rPr>
          <w:rFonts w:ascii="Times New Roman" w:hAnsi="Times New Roman"/>
          <w:sz w:val="24"/>
          <w:szCs w:val="24"/>
        </w:rPr>
        <w:t>.</w:t>
      </w:r>
    </w:p>
    <w:p w14:paraId="40972B7D" w14:textId="77777777" w:rsidR="00FC4017" w:rsidRPr="00F2365B" w:rsidRDefault="00FC4017" w:rsidP="00477BB7">
      <w:pPr>
        <w:spacing w:after="0" w:line="264" w:lineRule="auto"/>
        <w:jc w:val="both"/>
        <w:rPr>
          <w:rFonts w:ascii="Times New Roman" w:hAnsi="Times New Roman"/>
          <w:sz w:val="24"/>
          <w:szCs w:val="24"/>
        </w:rPr>
      </w:pPr>
    </w:p>
    <w:p w14:paraId="026C226C" w14:textId="77777777" w:rsidR="00FC4017" w:rsidRPr="00F2365B" w:rsidRDefault="00FC4017" w:rsidP="005223F0">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5.</w:t>
      </w:r>
    </w:p>
    <w:p w14:paraId="09712BB4" w14:textId="77777777" w:rsidR="00FC4017" w:rsidRPr="00F2365B" w:rsidRDefault="00FC4017" w:rsidP="005223F0">
      <w:pPr>
        <w:spacing w:after="0" w:line="264" w:lineRule="auto"/>
        <w:jc w:val="both"/>
        <w:rPr>
          <w:rFonts w:ascii="Times New Roman" w:hAnsi="Times New Roman"/>
          <w:b/>
          <w:bCs/>
          <w:sz w:val="24"/>
          <w:szCs w:val="24"/>
          <w:u w:val="single"/>
        </w:rPr>
      </w:pPr>
      <w:r w:rsidRPr="00F2365B">
        <w:rPr>
          <w:rFonts w:ascii="Times New Roman" w:hAnsi="Times New Roman"/>
          <w:sz w:val="24"/>
          <w:szCs w:val="24"/>
        </w:rPr>
        <w:t>Zamawiający zakłada nasadzenia krzewów rekompensacyjnych 1:1. Ile wycinamy krzewów w m2? Jakie gatunki krzewów Zamawiający bierze pod uwagę przy wykonywaniu nasadzeń (gatunek, pojemnik itp.).</w:t>
      </w:r>
    </w:p>
    <w:p w14:paraId="55A66126" w14:textId="77777777" w:rsidR="00FC4017" w:rsidRPr="00F679CC" w:rsidRDefault="00FC4017" w:rsidP="00477BB7">
      <w:pPr>
        <w:spacing w:after="0" w:line="264" w:lineRule="auto"/>
        <w:jc w:val="both"/>
        <w:rPr>
          <w:rFonts w:ascii="Times New Roman" w:hAnsi="Times New Roman"/>
          <w:b/>
          <w:bCs/>
          <w:sz w:val="24"/>
          <w:szCs w:val="24"/>
          <w:u w:val="single"/>
        </w:rPr>
      </w:pPr>
    </w:p>
    <w:p w14:paraId="6AE9C795" w14:textId="77777777" w:rsidR="00FC4017" w:rsidRPr="00F679CC" w:rsidRDefault="00FC4017" w:rsidP="00B9697F">
      <w:pPr>
        <w:spacing w:after="0" w:line="264" w:lineRule="auto"/>
        <w:jc w:val="both"/>
        <w:rPr>
          <w:rFonts w:ascii="Times New Roman" w:hAnsi="Times New Roman"/>
          <w:b/>
          <w:bCs/>
          <w:sz w:val="24"/>
          <w:szCs w:val="24"/>
          <w:u w:val="single"/>
        </w:rPr>
      </w:pPr>
      <w:r w:rsidRPr="00F679CC">
        <w:rPr>
          <w:rFonts w:ascii="Times New Roman" w:hAnsi="Times New Roman"/>
          <w:b/>
          <w:bCs/>
          <w:sz w:val="24"/>
          <w:szCs w:val="24"/>
          <w:u w:val="single"/>
        </w:rPr>
        <w:t>Odpowiedź na pytanie 5.</w:t>
      </w:r>
    </w:p>
    <w:p w14:paraId="259A996A" w14:textId="4D7690F4" w:rsidR="00FC4017" w:rsidRPr="00F679CC" w:rsidRDefault="00FC4017" w:rsidP="00AE6AD8">
      <w:pPr>
        <w:numPr>
          <w:ilvl w:val="12"/>
          <w:numId w:val="0"/>
        </w:numPr>
        <w:spacing w:after="0" w:line="264" w:lineRule="auto"/>
        <w:jc w:val="both"/>
        <w:rPr>
          <w:rFonts w:ascii="Times New Roman" w:hAnsi="Times New Roman"/>
          <w:sz w:val="24"/>
          <w:szCs w:val="24"/>
        </w:rPr>
      </w:pPr>
      <w:r w:rsidRPr="00F679CC">
        <w:rPr>
          <w:rFonts w:ascii="Times New Roman" w:hAnsi="Times New Roman"/>
          <w:sz w:val="24"/>
          <w:szCs w:val="24"/>
        </w:rPr>
        <w:t>Zamawiający w odniesieniu do robót wykończeniowych oczekuje wykonania m. in. nasadzeń kompensacyjnych o intensywności 1:1 w odniesieniu do usuwanych krzewów (</w:t>
      </w:r>
      <w:smartTag w:uri="urn:schemas-microsoft-com:office:smarttags" w:element="metricconverter">
        <w:smartTagPr>
          <w:attr w:name="ProductID" w:val="1 m2"/>
        </w:smartTagPr>
        <w:r w:rsidRPr="00F679CC">
          <w:rPr>
            <w:rFonts w:ascii="Times New Roman" w:hAnsi="Times New Roman"/>
            <w:sz w:val="24"/>
            <w:szCs w:val="24"/>
          </w:rPr>
          <w:t>1 m</w:t>
        </w:r>
        <w:r w:rsidRPr="00F679CC">
          <w:rPr>
            <w:rFonts w:ascii="Times New Roman" w:hAnsi="Times New Roman"/>
            <w:sz w:val="24"/>
            <w:szCs w:val="24"/>
            <w:vertAlign w:val="superscript"/>
          </w:rPr>
          <w:t>2</w:t>
        </w:r>
      </w:smartTag>
      <w:r w:rsidRPr="00F679CC">
        <w:rPr>
          <w:rFonts w:ascii="Times New Roman" w:hAnsi="Times New Roman"/>
          <w:sz w:val="24"/>
          <w:szCs w:val="24"/>
          <w:vertAlign w:val="superscript"/>
        </w:rPr>
        <w:t xml:space="preserve"> </w:t>
      </w:r>
      <w:r w:rsidRPr="00F679CC">
        <w:rPr>
          <w:rFonts w:ascii="Times New Roman" w:hAnsi="Times New Roman"/>
          <w:sz w:val="24"/>
          <w:szCs w:val="24"/>
        </w:rPr>
        <w:t xml:space="preserve">nasadzeń zastępczych za </w:t>
      </w:r>
      <w:smartTag w:uri="urn:schemas-microsoft-com:office:smarttags" w:element="metricconverter">
        <w:smartTagPr>
          <w:attr w:name="ProductID" w:val="1 m2"/>
        </w:smartTagPr>
        <w:r w:rsidRPr="00F679CC">
          <w:rPr>
            <w:rFonts w:ascii="Times New Roman" w:hAnsi="Times New Roman"/>
            <w:sz w:val="24"/>
            <w:szCs w:val="24"/>
          </w:rPr>
          <w:t>1 m</w:t>
        </w:r>
        <w:r w:rsidRPr="00F679CC">
          <w:rPr>
            <w:rFonts w:ascii="Times New Roman" w:hAnsi="Times New Roman"/>
            <w:sz w:val="24"/>
            <w:szCs w:val="24"/>
            <w:vertAlign w:val="superscript"/>
          </w:rPr>
          <w:t>2</w:t>
        </w:r>
      </w:smartTag>
      <w:r w:rsidRPr="00F679CC">
        <w:rPr>
          <w:rFonts w:ascii="Times New Roman" w:hAnsi="Times New Roman"/>
          <w:sz w:val="24"/>
          <w:szCs w:val="24"/>
          <w:vertAlign w:val="superscript"/>
        </w:rPr>
        <w:t xml:space="preserve"> </w:t>
      </w:r>
      <w:r w:rsidRPr="00F679CC">
        <w:rPr>
          <w:rFonts w:ascii="Times New Roman" w:hAnsi="Times New Roman"/>
          <w:sz w:val="24"/>
          <w:szCs w:val="24"/>
        </w:rPr>
        <w:t xml:space="preserve">usuniętych krzewów) wskazując jednocześnie, że w ramach robót przygotowawczych należało </w:t>
      </w:r>
      <w:r w:rsidR="007626D2" w:rsidRPr="00F679CC">
        <w:rPr>
          <w:rFonts w:ascii="Times New Roman" w:hAnsi="Times New Roman"/>
          <w:sz w:val="24"/>
          <w:szCs w:val="24"/>
        </w:rPr>
        <w:t>będzie</w:t>
      </w:r>
      <w:r w:rsidRPr="00F679CC">
        <w:rPr>
          <w:rFonts w:ascii="Times New Roman" w:hAnsi="Times New Roman"/>
          <w:sz w:val="24"/>
          <w:szCs w:val="24"/>
        </w:rPr>
        <w:t xml:space="preserve"> wyciąć i wykarczować całość zakrzaczeń rosnąc</w:t>
      </w:r>
      <w:r>
        <w:rPr>
          <w:rFonts w:ascii="Times New Roman" w:hAnsi="Times New Roman"/>
          <w:sz w:val="24"/>
          <w:szCs w:val="24"/>
        </w:rPr>
        <w:t>ych w </w:t>
      </w:r>
      <w:r w:rsidRPr="00F679CC">
        <w:rPr>
          <w:rFonts w:ascii="Times New Roman" w:hAnsi="Times New Roman"/>
          <w:sz w:val="24"/>
          <w:szCs w:val="24"/>
        </w:rPr>
        <w:t>docelowych granicach pasa drogowego wraz ze zrąbkowaniem wyciętych krzaków</w:t>
      </w:r>
      <w:r>
        <w:rPr>
          <w:rFonts w:ascii="Times New Roman" w:hAnsi="Times New Roman"/>
          <w:sz w:val="24"/>
          <w:szCs w:val="24"/>
        </w:rPr>
        <w:t xml:space="preserve"> i </w:t>
      </w:r>
      <w:r w:rsidRPr="00F679CC">
        <w:rPr>
          <w:rFonts w:ascii="Times New Roman" w:hAnsi="Times New Roman"/>
          <w:sz w:val="24"/>
          <w:szCs w:val="24"/>
        </w:rPr>
        <w:t>utylizacją karpowin. Na obecnym etapie jednoznaczne określenie skali, składu gatunkowego i lokalizacji planowanych nasadzeń zastępczych kompensujących wycinkę krzewów</w:t>
      </w:r>
      <w:r>
        <w:rPr>
          <w:rFonts w:ascii="Times New Roman" w:hAnsi="Times New Roman"/>
          <w:sz w:val="24"/>
          <w:szCs w:val="24"/>
        </w:rPr>
        <w:t>,</w:t>
      </w:r>
      <w:r w:rsidRPr="00F679CC">
        <w:rPr>
          <w:rFonts w:ascii="Times New Roman" w:hAnsi="Times New Roman"/>
          <w:sz w:val="24"/>
          <w:szCs w:val="24"/>
        </w:rPr>
        <w:t xml:space="preserve"> do czasu dokonania inwentaryzacji przyrodniczej oraz docelowego sporządzenia projektu zieleni</w:t>
      </w:r>
      <w:r>
        <w:rPr>
          <w:rFonts w:ascii="Times New Roman" w:hAnsi="Times New Roman"/>
          <w:sz w:val="24"/>
          <w:szCs w:val="24"/>
        </w:rPr>
        <w:t>,</w:t>
      </w:r>
      <w:r w:rsidRPr="00F679CC">
        <w:rPr>
          <w:rFonts w:ascii="Times New Roman" w:hAnsi="Times New Roman"/>
          <w:sz w:val="24"/>
          <w:szCs w:val="24"/>
        </w:rPr>
        <w:t xml:space="preserve"> nie jest możliwe.</w:t>
      </w:r>
      <w:r w:rsidR="00F57C53">
        <w:rPr>
          <w:rFonts w:ascii="Times New Roman" w:hAnsi="Times New Roman"/>
          <w:sz w:val="24"/>
          <w:szCs w:val="24"/>
        </w:rPr>
        <w:t xml:space="preserve"> S</w:t>
      </w:r>
      <w:r w:rsidR="00F57C53" w:rsidRPr="00F2365B">
        <w:rPr>
          <w:rFonts w:ascii="Times New Roman" w:hAnsi="Times New Roman"/>
          <w:sz w:val="24"/>
          <w:szCs w:val="24"/>
        </w:rPr>
        <w:t xml:space="preserve">zacowanie tej części zakresu robót </w:t>
      </w:r>
      <w:r w:rsidR="00F57C53">
        <w:rPr>
          <w:rFonts w:ascii="Times New Roman" w:hAnsi="Times New Roman"/>
          <w:sz w:val="24"/>
          <w:szCs w:val="24"/>
        </w:rPr>
        <w:t xml:space="preserve">pozostawia się </w:t>
      </w:r>
      <w:r w:rsidR="00F57C53" w:rsidRPr="00F2365B">
        <w:rPr>
          <w:rFonts w:ascii="Times New Roman" w:hAnsi="Times New Roman"/>
          <w:sz w:val="24"/>
          <w:szCs w:val="24"/>
        </w:rPr>
        <w:t>na ryzyku Wykonawcy</w:t>
      </w:r>
      <w:r w:rsidR="00F57C53">
        <w:rPr>
          <w:rFonts w:ascii="Times New Roman" w:hAnsi="Times New Roman"/>
          <w:sz w:val="24"/>
          <w:szCs w:val="24"/>
        </w:rPr>
        <w:t>.</w:t>
      </w:r>
    </w:p>
    <w:p w14:paraId="36FC3BC5" w14:textId="77777777" w:rsidR="00FC4017" w:rsidRPr="00F679CC" w:rsidRDefault="00FC4017" w:rsidP="00477BB7">
      <w:pPr>
        <w:spacing w:after="0" w:line="264" w:lineRule="auto"/>
        <w:jc w:val="both"/>
        <w:rPr>
          <w:rFonts w:ascii="Times New Roman" w:hAnsi="Times New Roman"/>
          <w:sz w:val="24"/>
          <w:szCs w:val="24"/>
        </w:rPr>
      </w:pPr>
    </w:p>
    <w:p w14:paraId="058DBA41" w14:textId="77777777" w:rsidR="00FC4017" w:rsidRPr="00F2365B" w:rsidRDefault="00FC4017" w:rsidP="00C11743">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6.</w:t>
      </w:r>
    </w:p>
    <w:p w14:paraId="292F003E" w14:textId="77777777" w:rsidR="00FC4017" w:rsidRPr="00F2365B" w:rsidRDefault="00FC4017" w:rsidP="00C11743">
      <w:pPr>
        <w:spacing w:after="0" w:line="264" w:lineRule="auto"/>
        <w:jc w:val="both"/>
        <w:rPr>
          <w:rFonts w:ascii="Times New Roman" w:hAnsi="Times New Roman"/>
          <w:b/>
          <w:bCs/>
          <w:sz w:val="24"/>
          <w:szCs w:val="24"/>
          <w:u w:val="single"/>
        </w:rPr>
      </w:pPr>
      <w:r w:rsidRPr="00F2365B">
        <w:rPr>
          <w:rFonts w:ascii="Times New Roman" w:hAnsi="Times New Roman"/>
          <w:sz w:val="24"/>
          <w:szCs w:val="24"/>
        </w:rPr>
        <w:t>Ile Zamawiający zakłada lat pielęgnacji przedmiotowej zieleni?</w:t>
      </w:r>
    </w:p>
    <w:p w14:paraId="0B291FF2" w14:textId="77777777" w:rsidR="00FC4017" w:rsidRPr="00E9029E" w:rsidRDefault="00FC4017" w:rsidP="00477BB7">
      <w:pPr>
        <w:spacing w:after="0" w:line="264" w:lineRule="auto"/>
        <w:jc w:val="both"/>
        <w:rPr>
          <w:rFonts w:ascii="Times New Roman" w:hAnsi="Times New Roman"/>
          <w:sz w:val="24"/>
          <w:szCs w:val="24"/>
        </w:rPr>
      </w:pPr>
    </w:p>
    <w:p w14:paraId="43BB3D16" w14:textId="77777777" w:rsidR="00FC4017" w:rsidRPr="00E9029E" w:rsidRDefault="00FC4017" w:rsidP="00477BB7">
      <w:pPr>
        <w:spacing w:after="0" w:line="264" w:lineRule="auto"/>
        <w:jc w:val="both"/>
        <w:rPr>
          <w:rFonts w:ascii="Times New Roman" w:hAnsi="Times New Roman"/>
          <w:b/>
          <w:bCs/>
          <w:sz w:val="24"/>
          <w:szCs w:val="24"/>
          <w:u w:val="single"/>
        </w:rPr>
      </w:pPr>
      <w:r w:rsidRPr="00E9029E">
        <w:rPr>
          <w:rFonts w:ascii="Times New Roman" w:hAnsi="Times New Roman"/>
          <w:b/>
          <w:bCs/>
          <w:sz w:val="24"/>
          <w:szCs w:val="24"/>
          <w:u w:val="single"/>
        </w:rPr>
        <w:t>Odpowiedź na pytanie 6.</w:t>
      </w:r>
    </w:p>
    <w:p w14:paraId="01235B59" w14:textId="4EA3232A" w:rsidR="00FC4017" w:rsidRPr="00C819DA" w:rsidRDefault="00FC4017" w:rsidP="00477BB7">
      <w:pPr>
        <w:spacing w:after="0" w:line="264" w:lineRule="auto"/>
        <w:jc w:val="both"/>
        <w:rPr>
          <w:rFonts w:ascii="Times New Roman" w:hAnsi="Times New Roman"/>
          <w:sz w:val="24"/>
          <w:szCs w:val="24"/>
        </w:rPr>
      </w:pPr>
      <w:r w:rsidRPr="00C819DA">
        <w:rPr>
          <w:rFonts w:ascii="Times New Roman" w:hAnsi="Times New Roman"/>
          <w:sz w:val="24"/>
          <w:szCs w:val="24"/>
        </w:rPr>
        <w:t>W celu zapewnienia trwałości i skuteczności nasadzeń kompensacyjnych, Zamawiający oczekuje prowadzenia przez Wykonawcę monitoringu udatności dokonanych nasadzeń drzew i krzewów przez okres co najmniej 3 lat oraz w razie potrzeby, dokonywania przezeń</w:t>
      </w:r>
      <w:r w:rsidR="00F57C53">
        <w:rPr>
          <w:rFonts w:ascii="Times New Roman" w:hAnsi="Times New Roman"/>
          <w:sz w:val="24"/>
          <w:szCs w:val="24"/>
        </w:rPr>
        <w:t xml:space="preserve"> w tym czasie</w:t>
      </w:r>
      <w:r w:rsidRPr="00C819DA">
        <w:rPr>
          <w:rFonts w:ascii="Times New Roman" w:hAnsi="Times New Roman"/>
          <w:sz w:val="24"/>
          <w:szCs w:val="24"/>
        </w:rPr>
        <w:t xml:space="preserve"> nasadzeń uzupełniających, w zamian za obumarłe sadzonki. </w:t>
      </w:r>
    </w:p>
    <w:p w14:paraId="44741D74" w14:textId="77777777" w:rsidR="00FC4017" w:rsidRPr="00E9029E" w:rsidRDefault="00FC4017" w:rsidP="00477BB7">
      <w:pPr>
        <w:spacing w:after="0" w:line="264" w:lineRule="auto"/>
        <w:jc w:val="both"/>
        <w:rPr>
          <w:rFonts w:ascii="Times New Roman" w:hAnsi="Times New Roman"/>
          <w:b/>
          <w:bCs/>
          <w:sz w:val="24"/>
          <w:szCs w:val="24"/>
          <w:u w:val="single"/>
        </w:rPr>
      </w:pPr>
    </w:p>
    <w:p w14:paraId="359AC6DB" w14:textId="77777777" w:rsidR="00FC4017" w:rsidRPr="00F2365B" w:rsidRDefault="00FC4017" w:rsidP="00C11743">
      <w:pPr>
        <w:spacing w:after="0" w:line="264" w:lineRule="auto"/>
        <w:jc w:val="both"/>
        <w:rPr>
          <w:rFonts w:ascii="Times New Roman" w:hAnsi="Times New Roman"/>
          <w:b/>
          <w:bCs/>
          <w:sz w:val="24"/>
          <w:szCs w:val="24"/>
          <w:u w:val="single"/>
        </w:rPr>
      </w:pPr>
      <w:r w:rsidRPr="00F2365B">
        <w:rPr>
          <w:rFonts w:ascii="Times New Roman" w:hAnsi="Times New Roman"/>
          <w:b/>
          <w:bCs/>
          <w:sz w:val="24"/>
          <w:szCs w:val="24"/>
          <w:u w:val="single"/>
        </w:rPr>
        <w:t>Pytanie 7.</w:t>
      </w:r>
    </w:p>
    <w:p w14:paraId="0DCB8B17" w14:textId="77777777" w:rsidR="00FC4017" w:rsidRPr="00F2365B" w:rsidRDefault="00FC4017" w:rsidP="00C11743">
      <w:pPr>
        <w:spacing w:after="0" w:line="264" w:lineRule="auto"/>
        <w:jc w:val="both"/>
        <w:rPr>
          <w:rFonts w:ascii="Times New Roman" w:hAnsi="Times New Roman"/>
          <w:b/>
          <w:bCs/>
          <w:sz w:val="24"/>
          <w:szCs w:val="24"/>
          <w:u w:val="single"/>
        </w:rPr>
      </w:pPr>
      <w:r w:rsidRPr="00F2365B">
        <w:rPr>
          <w:rFonts w:ascii="Times New Roman" w:hAnsi="Times New Roman"/>
          <w:sz w:val="24"/>
          <w:szCs w:val="24"/>
        </w:rPr>
        <w:t>Ile zamawiający zakłada gwarancji na zieleń?</w:t>
      </w:r>
    </w:p>
    <w:p w14:paraId="54A3A86D" w14:textId="77777777" w:rsidR="00FC4017" w:rsidRPr="00E9029E" w:rsidRDefault="00FC4017" w:rsidP="00477BB7">
      <w:pPr>
        <w:spacing w:after="0" w:line="264" w:lineRule="auto"/>
        <w:jc w:val="both"/>
        <w:rPr>
          <w:rFonts w:ascii="Times New Roman" w:hAnsi="Times New Roman"/>
          <w:sz w:val="24"/>
          <w:szCs w:val="24"/>
        </w:rPr>
      </w:pPr>
    </w:p>
    <w:p w14:paraId="25814AD8" w14:textId="77777777" w:rsidR="00FC4017" w:rsidRPr="00E9029E" w:rsidRDefault="00FC4017" w:rsidP="00477BB7">
      <w:pPr>
        <w:spacing w:after="0" w:line="264" w:lineRule="auto"/>
        <w:jc w:val="both"/>
        <w:rPr>
          <w:rFonts w:ascii="Times New Roman" w:hAnsi="Times New Roman"/>
          <w:b/>
          <w:bCs/>
          <w:sz w:val="24"/>
          <w:szCs w:val="24"/>
          <w:u w:val="single"/>
        </w:rPr>
      </w:pPr>
      <w:r w:rsidRPr="00E9029E">
        <w:rPr>
          <w:rFonts w:ascii="Times New Roman" w:hAnsi="Times New Roman"/>
          <w:b/>
          <w:bCs/>
          <w:sz w:val="24"/>
          <w:szCs w:val="24"/>
          <w:u w:val="single"/>
        </w:rPr>
        <w:t>Odpowiedź na pytanie 7.</w:t>
      </w:r>
    </w:p>
    <w:p w14:paraId="6C2113DD" w14:textId="77777777" w:rsidR="00FC4017" w:rsidRPr="00CE5A73" w:rsidRDefault="00FC4017" w:rsidP="00CE5A73">
      <w:pPr>
        <w:spacing w:after="0" w:line="264" w:lineRule="auto"/>
        <w:jc w:val="both"/>
        <w:rPr>
          <w:rFonts w:ascii="Times New Roman" w:hAnsi="Times New Roman" w:cs="Arial"/>
          <w:sz w:val="24"/>
          <w:szCs w:val="24"/>
        </w:rPr>
      </w:pPr>
      <w:r w:rsidRPr="00CE5A73">
        <w:rPr>
          <w:rFonts w:ascii="Times New Roman" w:hAnsi="Times New Roman" w:cs="Arial"/>
          <w:sz w:val="24"/>
          <w:szCs w:val="24"/>
        </w:rPr>
        <w:t xml:space="preserve">Zamawiający </w:t>
      </w:r>
      <w:r>
        <w:rPr>
          <w:rFonts w:ascii="Times New Roman" w:hAnsi="Times New Roman" w:cs="Arial"/>
          <w:sz w:val="24"/>
          <w:szCs w:val="24"/>
        </w:rPr>
        <w:t xml:space="preserve">w SWZ </w:t>
      </w:r>
      <w:r w:rsidRPr="00CE5A73">
        <w:rPr>
          <w:rFonts w:ascii="Times New Roman" w:hAnsi="Times New Roman" w:cs="Arial"/>
          <w:sz w:val="24"/>
          <w:szCs w:val="24"/>
        </w:rPr>
        <w:t>określa akceptowalny okres gwarancji obejmujący minimalny okres gwarancji</w:t>
      </w:r>
      <w:r>
        <w:rPr>
          <w:rFonts w:ascii="Times New Roman" w:hAnsi="Times New Roman"/>
          <w:sz w:val="24"/>
          <w:szCs w:val="24"/>
        </w:rPr>
        <w:t xml:space="preserve"> </w:t>
      </w:r>
      <w:r w:rsidRPr="00CE5A73">
        <w:rPr>
          <w:rFonts w:ascii="Times New Roman" w:hAnsi="Times New Roman" w:cs="Arial"/>
          <w:sz w:val="24"/>
          <w:szCs w:val="24"/>
        </w:rPr>
        <w:t>wynoszący 36 m-cy i maksymalny wynoszący 60 m-cy.</w:t>
      </w:r>
      <w:r>
        <w:rPr>
          <w:rFonts w:ascii="Times New Roman" w:hAnsi="Times New Roman"/>
          <w:sz w:val="24"/>
          <w:szCs w:val="24"/>
        </w:rPr>
        <w:t xml:space="preserve"> </w:t>
      </w:r>
      <w:r w:rsidRPr="00CE5A73">
        <w:rPr>
          <w:rFonts w:ascii="Times New Roman" w:hAnsi="Times New Roman" w:cs="Arial"/>
          <w:sz w:val="24"/>
          <w:szCs w:val="24"/>
        </w:rPr>
        <w:t>Wykona</w:t>
      </w:r>
      <w:r>
        <w:rPr>
          <w:rFonts w:ascii="Times New Roman" w:hAnsi="Times New Roman" w:cs="Arial"/>
          <w:sz w:val="24"/>
          <w:szCs w:val="24"/>
        </w:rPr>
        <w:t>wca winien w </w:t>
      </w:r>
      <w:r w:rsidRPr="00CE5A73">
        <w:rPr>
          <w:rFonts w:ascii="Times New Roman" w:hAnsi="Times New Roman" w:cs="Arial"/>
          <w:sz w:val="24"/>
          <w:szCs w:val="24"/>
        </w:rPr>
        <w:t xml:space="preserve">ofercie podać okres gwarancji pomiędzy </w:t>
      </w:r>
      <w:smartTag w:uri="urn:schemas-microsoft-com:office:smarttags" w:element="metricconverter">
        <w:smartTagPr>
          <w:attr w:name="ProductID" w:val="36, a"/>
        </w:smartTagPr>
        <w:r w:rsidRPr="00CE5A73">
          <w:rPr>
            <w:rFonts w:ascii="Times New Roman" w:hAnsi="Times New Roman" w:cs="Arial"/>
            <w:sz w:val="24"/>
            <w:szCs w:val="24"/>
          </w:rPr>
          <w:t>36</w:t>
        </w:r>
        <w:r>
          <w:rPr>
            <w:rFonts w:ascii="Times New Roman" w:hAnsi="Times New Roman" w:cs="Arial"/>
            <w:sz w:val="24"/>
            <w:szCs w:val="24"/>
          </w:rPr>
          <w:t>,</w:t>
        </w:r>
        <w:r w:rsidRPr="00CE5A73">
          <w:rPr>
            <w:rFonts w:ascii="Times New Roman" w:hAnsi="Times New Roman" w:cs="Arial"/>
            <w:sz w:val="24"/>
            <w:szCs w:val="24"/>
          </w:rPr>
          <w:t xml:space="preserve"> a</w:t>
        </w:r>
      </w:smartTag>
      <w:r w:rsidRPr="00CE5A73">
        <w:rPr>
          <w:rFonts w:ascii="Times New Roman" w:hAnsi="Times New Roman" w:cs="Arial"/>
          <w:sz w:val="24"/>
          <w:szCs w:val="24"/>
        </w:rPr>
        <w:t xml:space="preserve"> 60 m-cy</w:t>
      </w:r>
      <w:r>
        <w:rPr>
          <w:rFonts w:ascii="Times New Roman" w:hAnsi="Times New Roman" w:cs="Arial"/>
          <w:sz w:val="24"/>
          <w:szCs w:val="24"/>
        </w:rPr>
        <w:t xml:space="preserve">, wobec czego </w:t>
      </w:r>
      <w:r>
        <w:rPr>
          <w:rFonts w:ascii="Times New Roman" w:hAnsi="Times New Roman"/>
          <w:sz w:val="24"/>
          <w:szCs w:val="24"/>
        </w:rPr>
        <w:t>gwarancja</w:t>
      </w:r>
      <w:r w:rsidRPr="00F2365B">
        <w:rPr>
          <w:rFonts w:ascii="Times New Roman" w:hAnsi="Times New Roman"/>
          <w:sz w:val="24"/>
          <w:szCs w:val="24"/>
        </w:rPr>
        <w:t xml:space="preserve"> na zieleń</w:t>
      </w:r>
      <w:r>
        <w:rPr>
          <w:rFonts w:ascii="Times New Roman" w:hAnsi="Times New Roman"/>
          <w:sz w:val="24"/>
          <w:szCs w:val="24"/>
        </w:rPr>
        <w:t xml:space="preserve"> obejmować będzie okres gwarancji tożsamy z okresem gwarancji określonym przez Wykonawcę w składanej przezeń ofercie.</w:t>
      </w:r>
    </w:p>
    <w:sectPr w:rsidR="00FC4017" w:rsidRPr="00CE5A73" w:rsidSect="000B3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355"/>
    <w:multiLevelType w:val="hybridMultilevel"/>
    <w:tmpl w:val="514C4ED6"/>
    <w:lvl w:ilvl="0" w:tplc="E8D006EE">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BAA0C9D"/>
    <w:multiLevelType w:val="hybridMultilevel"/>
    <w:tmpl w:val="37A4E032"/>
    <w:lvl w:ilvl="0" w:tplc="0415000F">
      <w:start w:val="1"/>
      <w:numFmt w:val="decimal"/>
      <w:lvlText w:val="%1."/>
      <w:lvlJc w:val="left"/>
      <w:pPr>
        <w:tabs>
          <w:tab w:val="num" w:pos="720"/>
        </w:tabs>
        <w:ind w:left="720" w:hanging="360"/>
      </w:pPr>
      <w:rPr>
        <w:rFonts w:cs="Times New Roman"/>
      </w:rPr>
    </w:lvl>
    <w:lvl w:ilvl="1" w:tplc="9EEE90E2">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CAD47AF"/>
    <w:multiLevelType w:val="hybridMultilevel"/>
    <w:tmpl w:val="D7BAA7BA"/>
    <w:lvl w:ilvl="0" w:tplc="2AD82654">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20201A01"/>
    <w:multiLevelType w:val="hybridMultilevel"/>
    <w:tmpl w:val="90FCB85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2D5D1268"/>
    <w:multiLevelType w:val="hybridMultilevel"/>
    <w:tmpl w:val="907443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1E1073D"/>
    <w:multiLevelType w:val="hybridMultilevel"/>
    <w:tmpl w:val="54F4A7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4F2D4681"/>
    <w:multiLevelType w:val="multilevel"/>
    <w:tmpl w:val="A4E2E0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92635E3"/>
    <w:multiLevelType w:val="hybridMultilevel"/>
    <w:tmpl w:val="A2EA70FA"/>
    <w:lvl w:ilvl="0" w:tplc="E8D006EE">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5A7DDE"/>
    <w:multiLevelType w:val="hybridMultilevel"/>
    <w:tmpl w:val="16EE051A"/>
    <w:lvl w:ilvl="0" w:tplc="E8D006EE">
      <w:start w:val="1"/>
      <w:numFmt w:val="bullet"/>
      <w:lvlText w:val=""/>
      <w:lvlJc w:val="left"/>
      <w:pPr>
        <w:ind w:left="1440" w:hanging="360"/>
      </w:pPr>
      <w:rPr>
        <w:rFonts w:ascii="Symbol" w:hAnsi="Symbol" w:hint="default"/>
        <w:sz w:val="16"/>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EF31F18"/>
    <w:multiLevelType w:val="hybridMultilevel"/>
    <w:tmpl w:val="E9B2DED0"/>
    <w:lvl w:ilvl="0" w:tplc="0415000F">
      <w:start w:val="1"/>
      <w:numFmt w:val="decimal"/>
      <w:lvlText w:val="%1."/>
      <w:lvlJc w:val="left"/>
      <w:pPr>
        <w:tabs>
          <w:tab w:val="num" w:pos="720"/>
        </w:tabs>
        <w:ind w:left="720" w:hanging="360"/>
      </w:pPr>
      <w:rPr>
        <w:rFonts w:cs="Times New Roman"/>
      </w:rPr>
    </w:lvl>
    <w:lvl w:ilvl="1" w:tplc="5D08641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928"/>
        </w:tabs>
        <w:ind w:left="928"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401567662">
    <w:abstractNumId w:val="9"/>
  </w:num>
  <w:num w:numId="2" w16cid:durableId="1263490308">
    <w:abstractNumId w:val="4"/>
  </w:num>
  <w:num w:numId="3" w16cid:durableId="898633626">
    <w:abstractNumId w:val="8"/>
  </w:num>
  <w:num w:numId="4" w16cid:durableId="1197349905">
    <w:abstractNumId w:val="3"/>
  </w:num>
  <w:num w:numId="5" w16cid:durableId="1860002950">
    <w:abstractNumId w:val="0"/>
  </w:num>
  <w:num w:numId="6" w16cid:durableId="229121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368291">
    <w:abstractNumId w:val="6"/>
  </w:num>
  <w:num w:numId="8" w16cid:durableId="2033795508">
    <w:abstractNumId w:val="2"/>
  </w:num>
  <w:num w:numId="9" w16cid:durableId="1709525840">
    <w:abstractNumId w:val="7"/>
  </w:num>
  <w:num w:numId="10" w16cid:durableId="1264606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0C9"/>
    <w:rsid w:val="00005398"/>
    <w:rsid w:val="00086E3E"/>
    <w:rsid w:val="000B3548"/>
    <w:rsid w:val="000F2D79"/>
    <w:rsid w:val="00223B58"/>
    <w:rsid w:val="00233B99"/>
    <w:rsid w:val="002379CB"/>
    <w:rsid w:val="0030221B"/>
    <w:rsid w:val="00377CCB"/>
    <w:rsid w:val="00384E3A"/>
    <w:rsid w:val="003C577F"/>
    <w:rsid w:val="003E70C9"/>
    <w:rsid w:val="00477BB7"/>
    <w:rsid w:val="00482F2D"/>
    <w:rsid w:val="004A4771"/>
    <w:rsid w:val="004C297A"/>
    <w:rsid w:val="004D5DD8"/>
    <w:rsid w:val="004F6BAE"/>
    <w:rsid w:val="00510C15"/>
    <w:rsid w:val="005169FF"/>
    <w:rsid w:val="005223F0"/>
    <w:rsid w:val="0053680C"/>
    <w:rsid w:val="00580C96"/>
    <w:rsid w:val="005947CB"/>
    <w:rsid w:val="00610A2F"/>
    <w:rsid w:val="0063163F"/>
    <w:rsid w:val="006C2D32"/>
    <w:rsid w:val="006D1CF6"/>
    <w:rsid w:val="006F2668"/>
    <w:rsid w:val="007059A2"/>
    <w:rsid w:val="00737F7D"/>
    <w:rsid w:val="00741C8D"/>
    <w:rsid w:val="00754F31"/>
    <w:rsid w:val="007626D2"/>
    <w:rsid w:val="00773A4F"/>
    <w:rsid w:val="00781813"/>
    <w:rsid w:val="007C2D2A"/>
    <w:rsid w:val="007D6FC3"/>
    <w:rsid w:val="007E180D"/>
    <w:rsid w:val="007F5D4B"/>
    <w:rsid w:val="00810B7B"/>
    <w:rsid w:val="00850F9B"/>
    <w:rsid w:val="0085772D"/>
    <w:rsid w:val="0087178F"/>
    <w:rsid w:val="00873113"/>
    <w:rsid w:val="00882375"/>
    <w:rsid w:val="00884601"/>
    <w:rsid w:val="008B1809"/>
    <w:rsid w:val="008C11D5"/>
    <w:rsid w:val="008D0772"/>
    <w:rsid w:val="008E177E"/>
    <w:rsid w:val="008F2B3E"/>
    <w:rsid w:val="009C052B"/>
    <w:rsid w:val="00A111F4"/>
    <w:rsid w:val="00A12901"/>
    <w:rsid w:val="00A31E4D"/>
    <w:rsid w:val="00A401FC"/>
    <w:rsid w:val="00A85E63"/>
    <w:rsid w:val="00A86501"/>
    <w:rsid w:val="00A92D62"/>
    <w:rsid w:val="00AA4B1A"/>
    <w:rsid w:val="00AE6AD8"/>
    <w:rsid w:val="00B00421"/>
    <w:rsid w:val="00B120C2"/>
    <w:rsid w:val="00B174D1"/>
    <w:rsid w:val="00B20416"/>
    <w:rsid w:val="00B3777B"/>
    <w:rsid w:val="00B43495"/>
    <w:rsid w:val="00B61DE0"/>
    <w:rsid w:val="00B63BC7"/>
    <w:rsid w:val="00B87DC9"/>
    <w:rsid w:val="00B9697F"/>
    <w:rsid w:val="00BA3803"/>
    <w:rsid w:val="00BB423B"/>
    <w:rsid w:val="00BB7DBF"/>
    <w:rsid w:val="00BE2F4C"/>
    <w:rsid w:val="00C11743"/>
    <w:rsid w:val="00C20E72"/>
    <w:rsid w:val="00C52259"/>
    <w:rsid w:val="00C819DA"/>
    <w:rsid w:val="00C91FB2"/>
    <w:rsid w:val="00CA4406"/>
    <w:rsid w:val="00CE5A73"/>
    <w:rsid w:val="00D216CE"/>
    <w:rsid w:val="00D47445"/>
    <w:rsid w:val="00D66121"/>
    <w:rsid w:val="00D85A82"/>
    <w:rsid w:val="00DE38FA"/>
    <w:rsid w:val="00DF1FA1"/>
    <w:rsid w:val="00E113F2"/>
    <w:rsid w:val="00E1423C"/>
    <w:rsid w:val="00E82475"/>
    <w:rsid w:val="00E9029E"/>
    <w:rsid w:val="00F17DE5"/>
    <w:rsid w:val="00F2365B"/>
    <w:rsid w:val="00F57C53"/>
    <w:rsid w:val="00F679CC"/>
    <w:rsid w:val="00F91582"/>
    <w:rsid w:val="00FA12C3"/>
    <w:rsid w:val="00FC4017"/>
    <w:rsid w:val="00FF4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87F54E"/>
  <w15:docId w15:val="{3F4DEB1E-00C2-4DA4-A51E-80588888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548"/>
    <w:pPr>
      <w:spacing w:after="160" w:line="259" w:lineRule="auto"/>
    </w:pPr>
    <w:rPr>
      <w:sz w:val="22"/>
      <w:szCs w:val="22"/>
      <w:lang w:eastAsia="en-US"/>
    </w:rPr>
  </w:style>
  <w:style w:type="paragraph" w:styleId="Nagwek8">
    <w:name w:val="heading 8"/>
    <w:basedOn w:val="Normalny"/>
    <w:next w:val="Normalny"/>
    <w:link w:val="Nagwek8Znak"/>
    <w:uiPriority w:val="99"/>
    <w:qFormat/>
    <w:rsid w:val="007D6FC3"/>
    <w:pPr>
      <w:keepNext/>
      <w:pBdr>
        <w:top w:val="double" w:sz="4" w:space="0" w:color="auto"/>
        <w:left w:val="double" w:sz="4" w:space="0" w:color="auto"/>
        <w:bottom w:val="double" w:sz="4" w:space="1" w:color="auto"/>
        <w:right w:val="double" w:sz="4" w:space="4" w:color="auto"/>
      </w:pBdr>
      <w:spacing w:after="0" w:line="240" w:lineRule="auto"/>
      <w:outlineLvl w:val="7"/>
    </w:pPr>
    <w:rPr>
      <w:rFonts w:ascii="Times New Roman" w:eastAsia="Times New Roman" w:hAnsi="Times New Roman"/>
      <w:color w:val="000000"/>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uiPriority w:val="99"/>
    <w:locked/>
    <w:rsid w:val="007D6FC3"/>
    <w:rPr>
      <w:rFonts w:ascii="Times New Roman" w:hAnsi="Times New Roman" w:cs="Times New Roman"/>
      <w:color w:val="000000"/>
      <w:sz w:val="20"/>
      <w:szCs w:val="20"/>
      <w:lang w:eastAsia="pl-PL"/>
    </w:rPr>
  </w:style>
  <w:style w:type="character" w:styleId="Hipercze">
    <w:name w:val="Hyperlink"/>
    <w:uiPriority w:val="99"/>
    <w:rsid w:val="00754F31"/>
    <w:rPr>
      <w:rFonts w:cs="Times New Roman"/>
      <w:color w:val="0563C1"/>
      <w:u w:val="single"/>
    </w:rPr>
  </w:style>
  <w:style w:type="character" w:customStyle="1" w:styleId="Nierozpoznanawzmianka1">
    <w:name w:val="Nierozpoznana wzmianka1"/>
    <w:uiPriority w:val="99"/>
    <w:semiHidden/>
    <w:rsid w:val="004F6BAE"/>
    <w:rPr>
      <w:rFonts w:cs="Times New Roman"/>
      <w:color w:val="605E5C"/>
      <w:shd w:val="clear" w:color="auto" w:fill="E1DFDD"/>
    </w:rPr>
  </w:style>
  <w:style w:type="character" w:customStyle="1" w:styleId="markedcontent">
    <w:name w:val="markedcontent"/>
    <w:uiPriority w:val="99"/>
    <w:rsid w:val="007D6FC3"/>
    <w:rPr>
      <w:rFonts w:cs="Times New Roman"/>
    </w:rPr>
  </w:style>
  <w:style w:type="paragraph" w:styleId="Akapitzlist">
    <w:name w:val="List Paragraph"/>
    <w:basedOn w:val="Normalny"/>
    <w:uiPriority w:val="99"/>
    <w:qFormat/>
    <w:rsid w:val="00884601"/>
    <w:pPr>
      <w:ind w:left="720"/>
      <w:contextualSpacing/>
    </w:pPr>
  </w:style>
  <w:style w:type="paragraph" w:customStyle="1" w:styleId="Akapitzlist1">
    <w:name w:val="Akapit z listą1"/>
    <w:basedOn w:val="Normalny"/>
    <w:uiPriority w:val="99"/>
    <w:rsid w:val="003C577F"/>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1749">
      <w:marLeft w:val="0"/>
      <w:marRight w:val="0"/>
      <w:marTop w:val="0"/>
      <w:marBottom w:val="0"/>
      <w:divBdr>
        <w:top w:val="none" w:sz="0" w:space="0" w:color="auto"/>
        <w:left w:val="none" w:sz="0" w:space="0" w:color="auto"/>
        <w:bottom w:val="none" w:sz="0" w:space="0" w:color="auto"/>
        <w:right w:val="none" w:sz="0" w:space="0" w:color="auto"/>
      </w:divBdr>
    </w:div>
    <w:div w:id="391081750">
      <w:marLeft w:val="0"/>
      <w:marRight w:val="0"/>
      <w:marTop w:val="0"/>
      <w:marBottom w:val="0"/>
      <w:divBdr>
        <w:top w:val="none" w:sz="0" w:space="0" w:color="auto"/>
        <w:left w:val="none" w:sz="0" w:space="0" w:color="auto"/>
        <w:bottom w:val="none" w:sz="0" w:space="0" w:color="auto"/>
        <w:right w:val="none" w:sz="0" w:space="0" w:color="auto"/>
      </w:divBdr>
    </w:div>
    <w:div w:id="391081751">
      <w:marLeft w:val="0"/>
      <w:marRight w:val="0"/>
      <w:marTop w:val="0"/>
      <w:marBottom w:val="0"/>
      <w:divBdr>
        <w:top w:val="none" w:sz="0" w:space="0" w:color="auto"/>
        <w:left w:val="none" w:sz="0" w:space="0" w:color="auto"/>
        <w:bottom w:val="none" w:sz="0" w:space="0" w:color="auto"/>
        <w:right w:val="none" w:sz="0" w:space="0" w:color="auto"/>
      </w:divBdr>
    </w:div>
    <w:div w:id="391081752">
      <w:marLeft w:val="0"/>
      <w:marRight w:val="0"/>
      <w:marTop w:val="0"/>
      <w:marBottom w:val="0"/>
      <w:divBdr>
        <w:top w:val="none" w:sz="0" w:space="0" w:color="auto"/>
        <w:left w:val="none" w:sz="0" w:space="0" w:color="auto"/>
        <w:bottom w:val="none" w:sz="0" w:space="0" w:color="auto"/>
        <w:right w:val="none" w:sz="0" w:space="0" w:color="auto"/>
      </w:divBdr>
    </w:div>
    <w:div w:id="391081753">
      <w:marLeft w:val="0"/>
      <w:marRight w:val="0"/>
      <w:marTop w:val="0"/>
      <w:marBottom w:val="0"/>
      <w:divBdr>
        <w:top w:val="none" w:sz="0" w:space="0" w:color="auto"/>
        <w:left w:val="none" w:sz="0" w:space="0" w:color="auto"/>
        <w:bottom w:val="none" w:sz="0" w:space="0" w:color="auto"/>
        <w:right w:val="none" w:sz="0" w:space="0" w:color="auto"/>
      </w:divBdr>
    </w:div>
    <w:div w:id="39108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670</Words>
  <Characters>4021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Eckert</dc:creator>
  <cp:keywords/>
  <dc:description/>
  <cp:lastModifiedBy>Edwin Eckert</cp:lastModifiedBy>
  <cp:revision>48</cp:revision>
  <dcterms:created xsi:type="dcterms:W3CDTF">2022-08-29T08:42:00Z</dcterms:created>
  <dcterms:modified xsi:type="dcterms:W3CDTF">2022-09-12T05:53:00Z</dcterms:modified>
</cp:coreProperties>
</file>