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934871"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w:t>
      </w:r>
      <w:r w:rsidR="0048471D">
        <w:rPr>
          <w:rFonts w:ascii="Times New Roman" w:hAnsi="Times New Roman"/>
          <w:sz w:val="24"/>
          <w:szCs w:val="24"/>
        </w:rPr>
        <w:t xml:space="preserve"> </w:t>
      </w:r>
      <w:r w:rsidR="0048471D">
        <w:rPr>
          <w:rFonts w:ascii="Times New Roman" w:hAnsi="Times New Roman"/>
          <w:sz w:val="24"/>
          <w:szCs w:val="24"/>
        </w:rPr>
        <w:br/>
        <w:t>w systemie</w:t>
      </w:r>
      <w:r w:rsidR="00AF6E1D">
        <w:rPr>
          <w:rFonts w:ascii="Times New Roman" w:hAnsi="Times New Roman"/>
          <w:sz w:val="24"/>
          <w:szCs w:val="24"/>
        </w:rPr>
        <w:t xml:space="preserve"> „zaprojektuj i wybuduj”</w:t>
      </w:r>
      <w:r w:rsidR="0048471D">
        <w:rPr>
          <w:rFonts w:ascii="Times New Roman" w:hAnsi="Times New Roman"/>
          <w:sz w:val="24"/>
          <w:szCs w:val="24"/>
        </w:rPr>
        <w:t xml:space="preserve"> polegając</w:t>
      </w:r>
      <w:r w:rsidR="00DC60FA">
        <w:rPr>
          <w:rFonts w:ascii="Times New Roman" w:hAnsi="Times New Roman"/>
          <w:sz w:val="24"/>
          <w:szCs w:val="24"/>
        </w:rPr>
        <w:t xml:space="preserve">ego </w:t>
      </w:r>
      <w:r w:rsidR="0048471D">
        <w:rPr>
          <w:rFonts w:ascii="Times New Roman" w:hAnsi="Times New Roman"/>
          <w:sz w:val="24"/>
          <w:szCs w:val="24"/>
        </w:rPr>
        <w:t xml:space="preserve">na opracowaniu dokumentacji projektowej, </w:t>
      </w:r>
      <w:r w:rsidR="00DC60FA">
        <w:rPr>
          <w:rFonts w:ascii="Times New Roman" w:hAnsi="Times New Roman"/>
          <w:sz w:val="24"/>
          <w:szCs w:val="24"/>
        </w:rPr>
        <w:t xml:space="preserve">                                  </w:t>
      </w:r>
      <w:r w:rsidR="0048471D">
        <w:rPr>
          <w:rFonts w:ascii="Times New Roman" w:hAnsi="Times New Roman"/>
          <w:sz w:val="24"/>
          <w:szCs w:val="24"/>
        </w:rPr>
        <w:t>a następnie na jej podstawie wykonaniu robót budowlanych</w:t>
      </w:r>
      <w:r w:rsidR="00DC60FA">
        <w:rPr>
          <w:rFonts w:ascii="Times New Roman" w:hAnsi="Times New Roman"/>
          <w:sz w:val="24"/>
          <w:szCs w:val="24"/>
        </w:rPr>
        <w:t xml:space="preserve">, dla zadania </w:t>
      </w:r>
      <w:r w:rsidRPr="001559FF">
        <w:rPr>
          <w:rFonts w:ascii="Times New Roman" w:hAnsi="Times New Roman"/>
          <w:sz w:val="24"/>
          <w:szCs w:val="24"/>
        </w:rPr>
        <w:t>pod nazwą:</w:t>
      </w:r>
    </w:p>
    <w:p w:rsidR="0048471D" w:rsidRPr="001559FF" w:rsidRDefault="0048471D" w:rsidP="0048471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1559FF" w:rsidRPr="00433C24" w:rsidRDefault="00AF6E1D" w:rsidP="00AF6E1D">
      <w:pPr>
        <w:spacing w:after="0"/>
        <w:ind w:firstLine="360"/>
        <w:jc w:val="center"/>
        <w:rPr>
          <w:rFonts w:ascii="Times New Roman" w:hAnsi="Times New Roman"/>
          <w:b/>
          <w:i/>
          <w:sz w:val="24"/>
          <w:szCs w:val="24"/>
        </w:rPr>
      </w:pPr>
      <w:r>
        <w:rPr>
          <w:rFonts w:ascii="Times New Roman" w:hAnsi="Times New Roman"/>
          <w:b/>
          <w:i/>
          <w:sz w:val="24"/>
          <w:szCs w:val="24"/>
        </w:rPr>
        <w:t>Przebudowa i rozbudowa DP 1114C rela</w:t>
      </w:r>
      <w:r w:rsidR="00BD27BE">
        <w:rPr>
          <w:rFonts w:ascii="Times New Roman" w:hAnsi="Times New Roman"/>
          <w:b/>
          <w:i/>
          <w:sz w:val="24"/>
          <w:szCs w:val="24"/>
        </w:rPr>
        <w:t>cji Wałdowo – Olszewka na odc. o</w:t>
      </w:r>
      <w:r>
        <w:rPr>
          <w:rFonts w:ascii="Times New Roman" w:hAnsi="Times New Roman"/>
          <w:b/>
          <w:i/>
          <w:sz w:val="24"/>
          <w:szCs w:val="24"/>
        </w:rPr>
        <w:t xml:space="preserve"> łączn. dł. 2,000 km zlok. Pom. km 0+426 i 1+326 oraz km 3+353 i 4+453 wraz z bud. mostu na rz. Sępolence</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C401E7" w:rsidRPr="00E52D00" w:rsidRDefault="002F6D11" w:rsidP="00C401E7">
      <w:pPr>
        <w:spacing w:after="0" w:line="240" w:lineRule="auto"/>
        <w:ind w:left="720"/>
        <w:rPr>
          <w:rFonts w:ascii="Times New Roman" w:hAnsi="Times New Roman"/>
          <w:sz w:val="24"/>
          <w:szCs w:val="24"/>
        </w:rPr>
      </w:pPr>
      <w:r>
        <w:rPr>
          <w:rFonts w:ascii="Times New Roman" w:hAnsi="Times New Roman"/>
          <w:sz w:val="24"/>
          <w:szCs w:val="24"/>
        </w:rPr>
        <w:t>CPV:</w:t>
      </w:r>
      <w:r w:rsidR="00C401E7">
        <w:rPr>
          <w:rFonts w:ascii="Times New Roman" w:hAnsi="Times New Roman"/>
          <w:sz w:val="24"/>
          <w:szCs w:val="24"/>
        </w:rPr>
        <w:t xml:space="preserve">   </w:t>
      </w:r>
      <w:r w:rsidR="00C401E7" w:rsidRPr="00E52D00">
        <w:rPr>
          <w:rFonts w:ascii="Times New Roman" w:hAnsi="Times New Roman"/>
          <w:sz w:val="24"/>
          <w:szCs w:val="24"/>
        </w:rPr>
        <w:t>Roboty budowlane (45000000-7)</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 xml:space="preserve">Przygotowanie terenu pod budowę </w:t>
      </w:r>
      <w:r w:rsidRPr="00E52D00">
        <w:rPr>
          <w:rFonts w:ascii="Times New Roman" w:hAnsi="Times New Roman"/>
          <w:sz w:val="24"/>
          <w:szCs w:val="24"/>
        </w:rPr>
        <w:t>(</w:t>
      </w:r>
      <w:r w:rsidRPr="00E52D00">
        <w:rPr>
          <w:rFonts w:ascii="Times New Roman" w:hAnsi="Times New Roman"/>
          <w:bCs/>
          <w:sz w:val="24"/>
          <w:szCs w:val="24"/>
        </w:rPr>
        <w:t>45100000-8)</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sz w:val="24"/>
          <w:szCs w:val="24"/>
        </w:rPr>
        <w:t xml:space="preserve">Roboty w zakresie burzenia i rozbiórki obiekt. </w:t>
      </w:r>
      <w:proofErr w:type="spellStart"/>
      <w:r w:rsidRPr="00E52D00">
        <w:rPr>
          <w:rFonts w:ascii="Times New Roman" w:hAnsi="Times New Roman"/>
          <w:sz w:val="24"/>
          <w:szCs w:val="24"/>
        </w:rPr>
        <w:t>budowl</w:t>
      </w:r>
      <w:proofErr w:type="spellEnd"/>
      <w:r w:rsidRPr="00E52D00">
        <w:rPr>
          <w:rFonts w:ascii="Times New Roman" w:hAnsi="Times New Roman"/>
          <w:sz w:val="24"/>
          <w:szCs w:val="24"/>
        </w:rPr>
        <w:t>.; roboty ziemne (</w:t>
      </w:r>
      <w:r w:rsidRPr="00E52D00">
        <w:rPr>
          <w:rFonts w:ascii="Times New Roman" w:hAnsi="Times New Roman"/>
          <w:bCs/>
          <w:sz w:val="24"/>
          <w:szCs w:val="24"/>
        </w:rPr>
        <w:t>45110000-1)</w:t>
      </w:r>
    </w:p>
    <w:p w:rsidR="00C401E7" w:rsidRPr="00E52D00" w:rsidRDefault="00C401E7" w:rsidP="00C401E7">
      <w:pPr>
        <w:spacing w:after="0" w:line="240" w:lineRule="auto"/>
        <w:ind w:left="1416"/>
        <w:rPr>
          <w:rFonts w:ascii="Times New Roman" w:hAnsi="Times New Roman"/>
          <w:bCs/>
          <w:sz w:val="24"/>
          <w:szCs w:val="24"/>
        </w:rPr>
      </w:pPr>
      <w:r w:rsidRPr="00E52D00">
        <w:rPr>
          <w:rFonts w:ascii="Times New Roman" w:hAnsi="Times New Roman"/>
          <w:bCs/>
          <w:sz w:val="24"/>
          <w:szCs w:val="24"/>
        </w:rPr>
        <w:t>Roboty budowlane w zakresie wznoszenia kompletnych obiektów budowlanych lub ich części oraz roboty w zakresie inżynierii lądowej i wodnej (45200000-9)</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inżynieryjne i budowlane (45220000-5)</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budowlane w zakresie mostów drogowych (45221111-3)</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w zakresie budowy dróg (45233120-6)</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drogowe (45233140-2)</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ścieżek pieszych (45233161-5)</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różnych nawierzchni (45233200-1)</w:t>
      </w:r>
    </w:p>
    <w:p w:rsidR="00C401E7" w:rsidRPr="00E52D00" w:rsidRDefault="00C401E7" w:rsidP="00C401E7">
      <w:pPr>
        <w:pStyle w:val="Tekstpodstawowy"/>
        <w:ind w:left="720" w:firstLine="696"/>
      </w:pPr>
      <w:r w:rsidRPr="00E52D00">
        <w:t>Roboty w zakresie nawierzchni dróg (45233220-7)</w:t>
      </w:r>
    </w:p>
    <w:p w:rsidR="00C401E7" w:rsidRDefault="00C401E7" w:rsidP="00C401E7">
      <w:pPr>
        <w:pStyle w:val="Tekstpodstawowy"/>
        <w:ind w:left="720"/>
      </w:pPr>
    </w:p>
    <w:p w:rsidR="00C401E7" w:rsidRPr="00E52D00" w:rsidRDefault="00C401E7" w:rsidP="00C401E7">
      <w:pPr>
        <w:pStyle w:val="Tekstpodstawowy"/>
        <w:ind w:left="720" w:firstLine="696"/>
      </w:pPr>
      <w:r w:rsidRPr="00E52D00">
        <w:lastRenderedPageBreak/>
        <w:t>Usługi inżynierii projektowej w zakresie inżynierii lądowej i wodnej (71322000-1)</w:t>
      </w:r>
    </w:p>
    <w:p w:rsidR="00D6611F" w:rsidRPr="00C401E7" w:rsidRDefault="00C401E7" w:rsidP="00C401E7">
      <w:pPr>
        <w:pStyle w:val="Akapitzlist3"/>
        <w:spacing w:after="0" w:line="240" w:lineRule="auto"/>
        <w:ind w:firstLine="696"/>
        <w:jc w:val="both"/>
        <w:rPr>
          <w:rFonts w:ascii="Times New Roman" w:hAnsi="Times New Roman"/>
          <w:b/>
          <w:sz w:val="24"/>
          <w:szCs w:val="24"/>
        </w:rPr>
      </w:pPr>
      <w:r w:rsidRPr="00E52D00">
        <w:rPr>
          <w:rFonts w:ascii="Times New Roman" w:hAnsi="Times New Roman"/>
          <w:sz w:val="24"/>
          <w:szCs w:val="24"/>
        </w:rPr>
        <w:t>Usługi inżynieryjne w zakresie proj</w:t>
      </w:r>
      <w:r>
        <w:rPr>
          <w:rFonts w:ascii="Times New Roman" w:hAnsi="Times New Roman"/>
          <w:sz w:val="24"/>
          <w:szCs w:val="24"/>
        </w:rPr>
        <w:t>ektowania (71320000-7</w:t>
      </w:r>
      <w:r w:rsidRPr="00E52D00">
        <w:rPr>
          <w:rFonts w:ascii="Times New Roman" w:hAnsi="Times New Roman"/>
          <w:sz w:val="24"/>
          <w:szCs w:val="24"/>
        </w:rPr>
        <w:t>)</w:t>
      </w:r>
      <w:r w:rsidR="00E96CED">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r w:rsidR="002F1379">
        <w:rPr>
          <w:rFonts w:ascii="Times New Roman" w:hAnsi="Times New Roman"/>
          <w:sz w:val="24"/>
          <w:szCs w:val="24"/>
        </w:rPr>
        <w:t xml:space="preserve"> (dalej SWZ)</w:t>
      </w:r>
      <w:r w:rsidRPr="00F2076E">
        <w:rPr>
          <w:rFonts w:ascii="Times New Roman" w:hAnsi="Times New Roman"/>
          <w:sz w:val="24"/>
          <w:szCs w:val="24"/>
        </w:rPr>
        <w:t>,</w:t>
      </w:r>
    </w:p>
    <w:p w:rsidR="00F2076E" w:rsidRPr="00F2076E" w:rsidRDefault="00AF6E1D"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Pr>
          <w:rFonts w:ascii="Times New Roman" w:hAnsi="Times New Roman"/>
          <w:sz w:val="24"/>
          <w:szCs w:val="24"/>
        </w:rPr>
        <w:t xml:space="preserve">Program Funkcjonalno </w:t>
      </w:r>
      <w:r w:rsidR="002F1379">
        <w:rPr>
          <w:rFonts w:ascii="Times New Roman" w:hAnsi="Times New Roman"/>
          <w:sz w:val="24"/>
          <w:szCs w:val="24"/>
        </w:rPr>
        <w:t>–</w:t>
      </w:r>
      <w:r>
        <w:rPr>
          <w:rFonts w:ascii="Times New Roman" w:hAnsi="Times New Roman"/>
          <w:sz w:val="24"/>
          <w:szCs w:val="24"/>
        </w:rPr>
        <w:t xml:space="preserve"> Użytkowy</w:t>
      </w:r>
      <w:r w:rsidR="002F1379">
        <w:rPr>
          <w:rFonts w:ascii="Times New Roman" w:hAnsi="Times New Roman"/>
          <w:sz w:val="24"/>
          <w:szCs w:val="24"/>
        </w:rPr>
        <w:t xml:space="preserve"> (dalej PFU)</w:t>
      </w:r>
      <w:r w:rsidR="00F2076E" w:rsidRPr="00F2076E">
        <w:rPr>
          <w:rFonts w:ascii="Times New Roman" w:hAnsi="Times New Roman"/>
          <w:sz w:val="24"/>
          <w:szCs w:val="24"/>
        </w:rPr>
        <w:t>,</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w:t>
      </w:r>
      <w:r w:rsidR="00DC60FA">
        <w:rPr>
          <w:rFonts w:ascii="Times New Roman" w:hAnsi="Times New Roman"/>
          <w:sz w:val="24"/>
          <w:szCs w:val="24"/>
        </w:rPr>
        <w:t>dokumentacji projektowej opracowanej przez Wykonawcę</w:t>
      </w:r>
      <w:r w:rsidRPr="001559FF">
        <w:rPr>
          <w:rFonts w:ascii="Times New Roman" w:hAnsi="Times New Roman"/>
          <w:sz w:val="24"/>
          <w:szCs w:val="24"/>
        </w:rPr>
        <w:t xml:space="preserve">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 xml:space="preserve">c) wynikające z aktualizacji rozwiązań z uwagi na postęp technologiczny lub zmiany obowiązujących przepisów. </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566DCB" w:rsidRDefault="001559FF" w:rsidP="001559FF">
      <w:pPr>
        <w:spacing w:after="0" w:line="240" w:lineRule="auto"/>
        <w:rPr>
          <w:rFonts w:ascii="Times New Roman" w:hAnsi="Times New Roman"/>
          <w:b/>
          <w:sz w:val="10"/>
          <w:szCs w:val="10"/>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7F5D04">
        <w:rPr>
          <w:rFonts w:ascii="Times New Roman" w:hAnsi="Times New Roman"/>
          <w:sz w:val="24"/>
          <w:szCs w:val="24"/>
        </w:rPr>
        <w:t xml:space="preserve"> w terminie 26</w:t>
      </w:r>
      <w:r w:rsidR="00FD0BD1">
        <w:rPr>
          <w:rFonts w:ascii="Times New Roman" w:hAnsi="Times New Roman"/>
          <w:sz w:val="24"/>
          <w:szCs w:val="24"/>
        </w:rPr>
        <w:t xml:space="preserve"> miesięcy od dnia podpisania umowy, nie później niż</w:t>
      </w:r>
      <w:r>
        <w:rPr>
          <w:rFonts w:ascii="Times New Roman" w:hAnsi="Times New Roman"/>
          <w:sz w:val="24"/>
          <w:szCs w:val="24"/>
        </w:rPr>
        <w:t xml:space="preserve"> do dnia </w:t>
      </w:r>
      <w:r w:rsidR="006F1BA0">
        <w:rPr>
          <w:rFonts w:ascii="Times New Roman" w:hAnsi="Times New Roman"/>
          <w:sz w:val="24"/>
          <w:szCs w:val="24"/>
        </w:rPr>
        <w:t>3</w:t>
      </w:r>
      <w:r w:rsidR="00B24AA4">
        <w:rPr>
          <w:rFonts w:ascii="Times New Roman" w:hAnsi="Times New Roman"/>
          <w:sz w:val="24"/>
          <w:szCs w:val="24"/>
        </w:rPr>
        <w:t>0</w:t>
      </w:r>
      <w:r w:rsidR="007F5D04">
        <w:rPr>
          <w:rFonts w:ascii="Times New Roman" w:hAnsi="Times New Roman"/>
          <w:sz w:val="24"/>
          <w:szCs w:val="24"/>
        </w:rPr>
        <w:t xml:space="preserve"> listopada</w:t>
      </w:r>
      <w:r w:rsidR="006F1BA0">
        <w:rPr>
          <w:rFonts w:ascii="Times New Roman" w:hAnsi="Times New Roman"/>
          <w:sz w:val="24"/>
          <w:szCs w:val="24"/>
        </w:rPr>
        <w:t xml:space="preserve"> 2024</w:t>
      </w:r>
      <w:r w:rsidR="009A531F" w:rsidRPr="00FD0BD1">
        <w:rPr>
          <w:rFonts w:ascii="Times New Roman" w:hAnsi="Times New Roman"/>
          <w:sz w:val="24"/>
          <w:szCs w:val="24"/>
        </w:rPr>
        <w:t xml:space="preserve"> r.</w:t>
      </w:r>
      <w:r w:rsidR="002178E6">
        <w:rPr>
          <w:rFonts w:ascii="Times New Roman" w:hAnsi="Times New Roman"/>
          <w:sz w:val="24"/>
          <w:szCs w:val="24"/>
        </w:rPr>
        <w:t xml:space="preserve">, jednakże część obejmującą wykonanie prac projektowych, wraz z uzyskaniem wszelkich uzgodnień / decyzji / pozwoleń, wraz ze skutecznym zgłoszeniem robót budowlanych nie wymagających pozwolenia na budowę oraz prawomocnej decyzji o zezwoleniu na realizację inwestycji drogowej (ZRID) – nie później niż do dnia </w:t>
      </w:r>
      <w:r w:rsidR="007F5D04">
        <w:rPr>
          <w:rFonts w:ascii="Times New Roman" w:hAnsi="Times New Roman"/>
          <w:sz w:val="24"/>
          <w:szCs w:val="24"/>
        </w:rPr>
        <w:t>31 stycznia 2024</w:t>
      </w:r>
      <w:r w:rsidR="002178E6">
        <w:rPr>
          <w:rFonts w:ascii="Times New Roman" w:hAnsi="Times New Roman"/>
          <w:sz w:val="24"/>
          <w:szCs w:val="24"/>
        </w:rPr>
        <w:t xml:space="preserve">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r w:rsidR="002178E6">
        <w:rPr>
          <w:rFonts w:ascii="Times New Roman" w:hAnsi="Times New Roman"/>
          <w:sz w:val="24"/>
          <w:szCs w:val="24"/>
        </w:rPr>
        <w:t>, poprzedzonego spisaniem protokołu odbioru kompletnej dokumentacji projektowej umożliwiającej rozpoczęcie realizacji robót budowlanych.</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DC60FA">
        <w:rPr>
          <w:rFonts w:ascii="Times New Roman" w:hAnsi="Times New Roman"/>
          <w:sz w:val="24"/>
          <w:szCs w:val="24"/>
        </w:rPr>
        <w:t>niezwłocznie</w:t>
      </w:r>
      <w:r w:rsidR="002178E6">
        <w:rPr>
          <w:rFonts w:ascii="Times New Roman" w:hAnsi="Times New Roman"/>
          <w:sz w:val="24"/>
          <w:szCs w:val="24"/>
        </w:rPr>
        <w:t xml:space="preserve"> po dokonaniu skutecznego zgłoszenia robót budowlanych nie wymagających pozwolenia na budowę / uzyskaniu prawomocnej decyzji o zezwoleniu na realizację inwestycji drogowej (ZRID).</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FD0BD1" w:rsidRDefault="00FD0BD1" w:rsidP="00FD0BD1">
      <w:pPr>
        <w:spacing w:after="0" w:line="240" w:lineRule="auto"/>
        <w:ind w:left="360"/>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566DCB" w:rsidRDefault="00F41D71" w:rsidP="0063499F">
      <w:pPr>
        <w:spacing w:after="0" w:line="240" w:lineRule="auto"/>
        <w:jc w:val="both"/>
        <w:rPr>
          <w:rFonts w:ascii="Times New Roman" w:hAnsi="Times New Roman"/>
          <w:sz w:val="10"/>
          <w:szCs w:val="10"/>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153356" w:rsidRDefault="00F2076E" w:rsidP="00153356">
      <w:pPr>
        <w:pStyle w:val="Akapitzlist"/>
        <w:numPr>
          <w:ilvl w:val="0"/>
          <w:numId w:val="17"/>
        </w:numPr>
        <w:ind w:left="426" w:hanging="426"/>
        <w:jc w:val="both"/>
        <w:rPr>
          <w:sz w:val="24"/>
          <w:szCs w:val="24"/>
        </w:rPr>
      </w:pPr>
      <w:r w:rsidRPr="00153356">
        <w:rPr>
          <w:sz w:val="24"/>
          <w:szCs w:val="24"/>
        </w:rPr>
        <w:t xml:space="preserve">W przypadku wystąpienia zwłoki w oddaniu przedmiotu zamówienia lub zwłoki </w:t>
      </w:r>
      <w:r w:rsidRPr="00153356">
        <w:rPr>
          <w:sz w:val="24"/>
          <w:szCs w:val="24"/>
        </w:rPr>
        <w:br/>
        <w:t xml:space="preserve">w usunięciu wad stwierdzonych przy odbiorze, wartość faktury końcowej zostanie pomniejszona </w:t>
      </w:r>
      <w:r w:rsidR="00EA6735" w:rsidRPr="00153356">
        <w:rPr>
          <w:sz w:val="24"/>
          <w:szCs w:val="24"/>
        </w:rPr>
        <w:br/>
      </w:r>
      <w:r w:rsidRPr="00153356">
        <w:rPr>
          <w:sz w:val="24"/>
          <w:szCs w:val="24"/>
        </w:rPr>
        <w:t xml:space="preserve">o wysokość kar umownych, ustaloną w oparciu o zapisy niniejszej umowy. </w:t>
      </w:r>
    </w:p>
    <w:p w:rsidR="00566DCB" w:rsidRDefault="00F2076E" w:rsidP="00566DCB">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566DCB" w:rsidRDefault="00F2076E" w:rsidP="00566DCB">
      <w:pPr>
        <w:numPr>
          <w:ilvl w:val="0"/>
          <w:numId w:val="17"/>
        </w:numPr>
        <w:spacing w:after="0" w:line="240" w:lineRule="auto"/>
        <w:ind w:left="360"/>
        <w:jc w:val="both"/>
        <w:rPr>
          <w:rFonts w:ascii="Times New Roman" w:hAnsi="Times New Roman"/>
          <w:sz w:val="24"/>
          <w:szCs w:val="24"/>
        </w:rPr>
      </w:pPr>
      <w:r w:rsidRPr="00566DCB">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153356" w:rsidRDefault="001559FF" w:rsidP="00153356">
      <w:pPr>
        <w:pStyle w:val="Akapitzlist"/>
        <w:numPr>
          <w:ilvl w:val="1"/>
          <w:numId w:val="6"/>
        </w:numPr>
        <w:tabs>
          <w:tab w:val="clear" w:pos="1440"/>
          <w:tab w:val="num" w:pos="426"/>
        </w:tabs>
        <w:ind w:hanging="1440"/>
        <w:jc w:val="both"/>
        <w:rPr>
          <w:sz w:val="24"/>
          <w:szCs w:val="24"/>
        </w:rPr>
      </w:pPr>
      <w:r w:rsidRPr="00153356">
        <w:rPr>
          <w:sz w:val="24"/>
          <w:szCs w:val="24"/>
        </w:rPr>
        <w:t>Do obowiązków Zamawiającego należy w szczególności:</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u</w:t>
      </w:r>
      <w:r w:rsidR="009D6BDF">
        <w:rPr>
          <w:rFonts w:ascii="Times New Roman" w:hAnsi="Times New Roman"/>
          <w:sz w:val="24"/>
          <w:szCs w:val="24"/>
        </w:rPr>
        <w:t>dostępnienie wszystkich informacji, potrzebnych dokumentów i opracowań będących w jego posiadaniu niezbędnych do wykonania przedmiotu umowy,</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i</w:t>
      </w:r>
      <w:r w:rsidR="009D6BDF">
        <w:rPr>
          <w:rFonts w:ascii="Times New Roman" w:hAnsi="Times New Roman"/>
          <w:sz w:val="24"/>
          <w:szCs w:val="24"/>
        </w:rPr>
        <w:t>nformowanie Wykonawcy o roboczych spotkaniach i konsultacjach oraz wszelkich zdarzeń mających wpływ na wykonanie przedmiotu zamówienia</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dokonanie odbioru wykonania </w:t>
      </w:r>
      <w:r w:rsidR="002F1379">
        <w:rPr>
          <w:rFonts w:ascii="Times New Roman" w:hAnsi="Times New Roman"/>
          <w:sz w:val="24"/>
          <w:szCs w:val="24"/>
        </w:rPr>
        <w:t xml:space="preserve">dokumentacji projektowej / </w:t>
      </w:r>
      <w:r w:rsidRPr="007C1F46">
        <w:rPr>
          <w:rFonts w:ascii="Times New Roman" w:hAnsi="Times New Roman"/>
          <w:sz w:val="24"/>
          <w:szCs w:val="24"/>
        </w:rPr>
        <w:t>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48471D" w:rsidRDefault="0048471D" w:rsidP="0048471D">
      <w:pPr>
        <w:spacing w:after="0" w:line="240" w:lineRule="auto"/>
        <w:ind w:left="360"/>
        <w:jc w:val="both"/>
        <w:rPr>
          <w:rFonts w:ascii="Times New Roman" w:hAnsi="Times New Roman"/>
          <w:sz w:val="24"/>
          <w:szCs w:val="24"/>
        </w:rPr>
      </w:pPr>
      <w:r>
        <w:rPr>
          <w:rFonts w:ascii="Times New Roman" w:hAnsi="Times New Roman"/>
          <w:sz w:val="24"/>
          <w:szCs w:val="24"/>
        </w:rPr>
        <w:t>Etap I – opracowanie dokumentacji projektowej:</w:t>
      </w:r>
    </w:p>
    <w:p w:rsidR="002B6FEE" w:rsidRDefault="002B6FEE" w:rsidP="0048471D">
      <w:pPr>
        <w:pStyle w:val="Akapitzlist"/>
        <w:numPr>
          <w:ilvl w:val="0"/>
          <w:numId w:val="43"/>
        </w:numPr>
        <w:jc w:val="both"/>
        <w:rPr>
          <w:sz w:val="24"/>
          <w:szCs w:val="24"/>
        </w:rPr>
      </w:pPr>
      <w:r>
        <w:rPr>
          <w:sz w:val="24"/>
          <w:szCs w:val="24"/>
        </w:rPr>
        <w:t>zapewnienie projektantów z odpowiednimi kwalifikacjami (uprawnieniami branżowymi)</w:t>
      </w:r>
    </w:p>
    <w:p w:rsidR="0048471D" w:rsidRPr="0048471D" w:rsidRDefault="0048471D" w:rsidP="0048471D">
      <w:pPr>
        <w:pStyle w:val="Akapitzlist"/>
        <w:numPr>
          <w:ilvl w:val="0"/>
          <w:numId w:val="43"/>
        </w:numPr>
        <w:jc w:val="both"/>
        <w:rPr>
          <w:sz w:val="24"/>
          <w:szCs w:val="24"/>
        </w:rPr>
      </w:pPr>
      <w:r w:rsidRPr="0048471D">
        <w:rPr>
          <w:sz w:val="24"/>
          <w:szCs w:val="24"/>
        </w:rPr>
        <w:t xml:space="preserve">sporządzenie dokumentacji projektowej, w odpowiedniej formie i ilości, zgodnie </w:t>
      </w:r>
      <w:r w:rsidR="002F1379">
        <w:rPr>
          <w:sz w:val="24"/>
          <w:szCs w:val="24"/>
        </w:rPr>
        <w:t xml:space="preserve">                                                 </w:t>
      </w:r>
      <w:r w:rsidRPr="0048471D">
        <w:rPr>
          <w:sz w:val="24"/>
          <w:szCs w:val="24"/>
        </w:rPr>
        <w:t>z obowiązującymi przepisami i pos</w:t>
      </w:r>
      <w:r w:rsidR="006F1BA0">
        <w:rPr>
          <w:sz w:val="24"/>
          <w:szCs w:val="24"/>
        </w:rPr>
        <w:t xml:space="preserve">tanowieniami niniejszej umowy, </w:t>
      </w:r>
      <w:r w:rsidRPr="0048471D">
        <w:rPr>
          <w:sz w:val="24"/>
          <w:szCs w:val="24"/>
        </w:rPr>
        <w:t>SWZ</w:t>
      </w:r>
      <w:r w:rsidR="006F1BA0">
        <w:rPr>
          <w:sz w:val="24"/>
          <w:szCs w:val="24"/>
        </w:rPr>
        <w:t xml:space="preserve"> oraz PFU</w:t>
      </w:r>
      <w:r w:rsidRPr="0048471D">
        <w:rPr>
          <w:sz w:val="24"/>
          <w:szCs w:val="24"/>
        </w:rPr>
        <w:t>,</w:t>
      </w:r>
    </w:p>
    <w:p w:rsidR="0048471D" w:rsidRDefault="0048471D" w:rsidP="0048471D">
      <w:pPr>
        <w:pStyle w:val="Akapitzlist"/>
        <w:numPr>
          <w:ilvl w:val="0"/>
          <w:numId w:val="43"/>
        </w:numPr>
        <w:jc w:val="both"/>
        <w:rPr>
          <w:sz w:val="24"/>
          <w:szCs w:val="24"/>
        </w:rPr>
      </w:pPr>
      <w:r>
        <w:rPr>
          <w:sz w:val="24"/>
          <w:szCs w:val="24"/>
        </w:rPr>
        <w:t>uzyskanie wszelkich koniecznych i wymaganych prawem dla realizacji inwestycji pozwoleń, decyzji, opinii i uzgodnień w zakresie wynikającym z obowiązujących norm, przepisów prawa,</w:t>
      </w:r>
      <w:r w:rsidR="002F1379">
        <w:rPr>
          <w:sz w:val="24"/>
          <w:szCs w:val="24"/>
        </w:rPr>
        <w:t xml:space="preserve"> skutkujących dokonaniem skutecznego zgłoszenia robót budowlanych nie wymagających pozwolenia na budowę oraz uzyskaniem prawomocnej decyzjo o zezwoleniu na realizację inwestycji drogowej (ZRID)</w:t>
      </w:r>
      <w:r>
        <w:rPr>
          <w:sz w:val="24"/>
          <w:szCs w:val="24"/>
        </w:rPr>
        <w:t>,</w:t>
      </w:r>
    </w:p>
    <w:p w:rsidR="000A3D5B" w:rsidRDefault="000A3D5B" w:rsidP="0048471D">
      <w:pPr>
        <w:pStyle w:val="Akapitzlist"/>
        <w:numPr>
          <w:ilvl w:val="0"/>
          <w:numId w:val="43"/>
        </w:numPr>
        <w:jc w:val="both"/>
        <w:rPr>
          <w:sz w:val="24"/>
          <w:szCs w:val="24"/>
        </w:rPr>
      </w:pPr>
      <w:r>
        <w:rPr>
          <w:sz w:val="24"/>
          <w:szCs w:val="24"/>
        </w:rPr>
        <w:t>protokolarne przekazanie dokumentacji projektowej Zamawiającemu</w:t>
      </w:r>
    </w:p>
    <w:p w:rsidR="00C904BC" w:rsidRPr="00C904BC" w:rsidRDefault="00C904BC" w:rsidP="00C904BC">
      <w:pPr>
        <w:spacing w:after="0"/>
        <w:ind w:left="357"/>
        <w:jc w:val="both"/>
        <w:rPr>
          <w:rFonts w:ascii="Times New Roman" w:hAnsi="Times New Roman"/>
          <w:sz w:val="24"/>
          <w:szCs w:val="24"/>
        </w:rPr>
      </w:pPr>
      <w:r w:rsidRPr="00C904BC">
        <w:rPr>
          <w:rFonts w:ascii="Times New Roman" w:hAnsi="Times New Roman"/>
          <w:sz w:val="24"/>
          <w:szCs w:val="24"/>
        </w:rPr>
        <w:t>Etap II - wykonanie robót budowlanych:</w:t>
      </w:r>
      <w:r w:rsidR="0048471D" w:rsidRPr="00C904BC">
        <w:rPr>
          <w:rFonts w:ascii="Times New Roman" w:hAnsi="Times New Roman"/>
          <w:sz w:val="24"/>
          <w:szCs w:val="24"/>
        </w:rPr>
        <w:t xml:space="preserve">  </w:t>
      </w:r>
    </w:p>
    <w:p w:rsidR="002F1379" w:rsidRPr="002F1379" w:rsidRDefault="001559FF" w:rsidP="002F1379">
      <w:pPr>
        <w:pStyle w:val="Akapitzlist"/>
        <w:numPr>
          <w:ilvl w:val="0"/>
          <w:numId w:val="46"/>
        </w:numPr>
        <w:jc w:val="both"/>
        <w:rPr>
          <w:sz w:val="24"/>
          <w:szCs w:val="24"/>
        </w:rPr>
      </w:pPr>
      <w:r w:rsidRPr="002F1379">
        <w:rPr>
          <w:sz w:val="24"/>
          <w:szCs w:val="24"/>
        </w:rPr>
        <w:t xml:space="preserve">prawidłowe wykonanie wszystkich prac związanych z realizacją przedmiotu umowy </w:t>
      </w:r>
      <w:r w:rsidRPr="002F1379">
        <w:rPr>
          <w:sz w:val="24"/>
          <w:szCs w:val="24"/>
        </w:rPr>
        <w:br/>
        <w:t xml:space="preserve">w zakresie umożliwiającym użytkowanie obiektu zgodnie z jego przeznaczeniem, </w:t>
      </w:r>
    </w:p>
    <w:p w:rsidR="002F1379" w:rsidRDefault="001559FF" w:rsidP="002F1379">
      <w:pPr>
        <w:pStyle w:val="Akapitzlist"/>
        <w:numPr>
          <w:ilvl w:val="0"/>
          <w:numId w:val="46"/>
        </w:numPr>
        <w:jc w:val="both"/>
        <w:rPr>
          <w:sz w:val="24"/>
          <w:szCs w:val="24"/>
        </w:rPr>
      </w:pPr>
      <w:r w:rsidRPr="002F1379">
        <w:rPr>
          <w:sz w:val="24"/>
          <w:szCs w:val="24"/>
        </w:rPr>
        <w:lastRenderedPageBreak/>
        <w:t xml:space="preserve">wytyczenie geodezyjne obiektu i wykonanie inwentaryzacji powykonawczej po zakończeniu  robót, </w:t>
      </w:r>
    </w:p>
    <w:p w:rsidR="002F1379" w:rsidRDefault="001559FF" w:rsidP="002F1379">
      <w:pPr>
        <w:pStyle w:val="Akapitzlist"/>
        <w:numPr>
          <w:ilvl w:val="0"/>
          <w:numId w:val="46"/>
        </w:numPr>
        <w:jc w:val="both"/>
        <w:rPr>
          <w:sz w:val="24"/>
          <w:szCs w:val="24"/>
        </w:rPr>
      </w:pPr>
      <w:r w:rsidRPr="002F1379">
        <w:rPr>
          <w:sz w:val="24"/>
          <w:szCs w:val="24"/>
        </w:rPr>
        <w:t xml:space="preserve">zorganizowanie placu budowy, w tym wykonanie ewentualnych dróg tymczasowych  </w:t>
      </w:r>
      <w:r w:rsidRPr="002F1379">
        <w:rPr>
          <w:sz w:val="24"/>
          <w:szCs w:val="24"/>
        </w:rPr>
        <w:br/>
        <w:t>i innych pomocniczych ciągów komunikacyjnych, ogrodzeń, instalacji, zabudowań  prowizorycznych i wszystkich innych czynności niezbędnych do właściwego wykonania robót,</w:t>
      </w:r>
    </w:p>
    <w:p w:rsidR="002F1379" w:rsidRDefault="001559FF" w:rsidP="002F1379">
      <w:pPr>
        <w:pStyle w:val="Akapitzlist"/>
        <w:numPr>
          <w:ilvl w:val="0"/>
          <w:numId w:val="46"/>
        </w:numPr>
        <w:jc w:val="both"/>
        <w:rPr>
          <w:sz w:val="24"/>
          <w:szCs w:val="24"/>
        </w:rPr>
      </w:pPr>
      <w:r w:rsidRPr="002F1379">
        <w:rPr>
          <w:sz w:val="24"/>
          <w:szCs w:val="24"/>
        </w:rPr>
        <w:t xml:space="preserve">zabezpieczenie i oznakowanie prowadzonych robót oraz dbanie o stan techniczny </w:t>
      </w:r>
      <w:r w:rsidRPr="002F1379">
        <w:rPr>
          <w:sz w:val="24"/>
          <w:szCs w:val="24"/>
        </w:rPr>
        <w:br/>
        <w:t>i prawidłowość oznakowania przez cały czas trwania realizacji robót budowlanych,</w:t>
      </w:r>
    </w:p>
    <w:p w:rsidR="002F1379" w:rsidRDefault="001559FF" w:rsidP="002F1379">
      <w:pPr>
        <w:pStyle w:val="Akapitzlist"/>
        <w:numPr>
          <w:ilvl w:val="0"/>
          <w:numId w:val="46"/>
        </w:numPr>
        <w:jc w:val="both"/>
        <w:rPr>
          <w:sz w:val="24"/>
          <w:szCs w:val="24"/>
        </w:rPr>
      </w:pPr>
      <w:r w:rsidRPr="002F1379">
        <w:rPr>
          <w:sz w:val="24"/>
          <w:szCs w:val="24"/>
        </w:rPr>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2F1379" w:rsidRDefault="001559FF" w:rsidP="002F1379">
      <w:pPr>
        <w:pStyle w:val="Akapitzlist"/>
        <w:numPr>
          <w:ilvl w:val="0"/>
          <w:numId w:val="46"/>
        </w:numPr>
        <w:jc w:val="both"/>
        <w:rPr>
          <w:sz w:val="24"/>
          <w:szCs w:val="24"/>
        </w:rPr>
      </w:pPr>
      <w:r w:rsidRPr="002F1379">
        <w:rPr>
          <w:sz w:val="24"/>
          <w:szCs w:val="24"/>
        </w:rPr>
        <w:t xml:space="preserve">zapewnienie dostępu do prywatnych obszarów położonych wokół terenu robót, </w:t>
      </w:r>
    </w:p>
    <w:p w:rsidR="002F1379" w:rsidRDefault="001559FF" w:rsidP="002F1379">
      <w:pPr>
        <w:pStyle w:val="Akapitzlist"/>
        <w:numPr>
          <w:ilvl w:val="0"/>
          <w:numId w:val="46"/>
        </w:numPr>
        <w:jc w:val="both"/>
        <w:rPr>
          <w:sz w:val="24"/>
          <w:szCs w:val="24"/>
        </w:rPr>
      </w:pPr>
      <w:r w:rsidRPr="002F1379">
        <w:rPr>
          <w:sz w:val="24"/>
          <w:szCs w:val="24"/>
        </w:rPr>
        <w:t xml:space="preserve">wykonywanie robót budowlanych zgodnie z obowiązującymi przepisami prawa budowlanego i przepisami BHP, </w:t>
      </w:r>
    </w:p>
    <w:p w:rsidR="002B6FEE" w:rsidRDefault="002B6FEE" w:rsidP="002F1379">
      <w:pPr>
        <w:pStyle w:val="Akapitzlist"/>
        <w:numPr>
          <w:ilvl w:val="0"/>
          <w:numId w:val="46"/>
        </w:numPr>
        <w:jc w:val="both"/>
        <w:rPr>
          <w:sz w:val="24"/>
          <w:szCs w:val="24"/>
        </w:rPr>
      </w:pPr>
      <w:r>
        <w:rPr>
          <w:sz w:val="24"/>
          <w:szCs w:val="24"/>
        </w:rPr>
        <w:t>zapewnienie kierownika budowy oraz kierowników robót budowlanych (dla poszczególnych branż)</w:t>
      </w:r>
    </w:p>
    <w:p w:rsidR="002F1379" w:rsidRDefault="001559FF" w:rsidP="002F1379">
      <w:pPr>
        <w:pStyle w:val="Akapitzlist"/>
        <w:numPr>
          <w:ilvl w:val="0"/>
          <w:numId w:val="46"/>
        </w:numPr>
        <w:jc w:val="both"/>
        <w:rPr>
          <w:sz w:val="24"/>
          <w:szCs w:val="24"/>
        </w:rPr>
      </w:pPr>
      <w:r w:rsidRPr="002F1379">
        <w:rPr>
          <w:sz w:val="24"/>
          <w:szCs w:val="24"/>
        </w:rPr>
        <w:t xml:space="preserve">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2F1379" w:rsidRDefault="001559FF" w:rsidP="002F1379">
      <w:pPr>
        <w:pStyle w:val="Akapitzlist"/>
        <w:numPr>
          <w:ilvl w:val="0"/>
          <w:numId w:val="46"/>
        </w:numPr>
        <w:jc w:val="both"/>
        <w:rPr>
          <w:sz w:val="24"/>
          <w:szCs w:val="24"/>
        </w:rPr>
      </w:pPr>
      <w:r w:rsidRPr="002F1379">
        <w:rPr>
          <w:sz w:val="24"/>
          <w:szCs w:val="24"/>
        </w:rPr>
        <w:t xml:space="preserve">współpraca ze służbami Zamawiającego, </w:t>
      </w:r>
    </w:p>
    <w:p w:rsidR="002F1379" w:rsidRDefault="001559FF" w:rsidP="002F1379">
      <w:pPr>
        <w:pStyle w:val="Akapitzlist"/>
        <w:numPr>
          <w:ilvl w:val="0"/>
          <w:numId w:val="46"/>
        </w:numPr>
        <w:jc w:val="both"/>
        <w:rPr>
          <w:sz w:val="24"/>
          <w:szCs w:val="24"/>
        </w:rPr>
      </w:pPr>
      <w:r w:rsidRPr="002F1379">
        <w:rPr>
          <w:sz w:val="24"/>
          <w:szCs w:val="24"/>
        </w:rPr>
        <w:t xml:space="preserve">prowadzenie dokumentacji budowy, w tym księgi obmiarów i udostępnianie ich  Zamawiającemu oraz innym upoważnionym osobom lub organom celem dokonywania wpisów i potwierdzeń, </w:t>
      </w:r>
    </w:p>
    <w:p w:rsidR="002F1379" w:rsidRDefault="001559FF" w:rsidP="002F1379">
      <w:pPr>
        <w:pStyle w:val="Akapitzlist"/>
        <w:numPr>
          <w:ilvl w:val="0"/>
          <w:numId w:val="46"/>
        </w:numPr>
        <w:jc w:val="both"/>
        <w:rPr>
          <w:sz w:val="24"/>
          <w:szCs w:val="24"/>
        </w:rPr>
      </w:pPr>
      <w:r w:rsidRPr="002F1379">
        <w:rPr>
          <w:sz w:val="24"/>
          <w:szCs w:val="24"/>
        </w:rPr>
        <w:t xml:space="preserve">przygotowanie obiektu i wymaganych dokumentów łącznie z dokumentacją powykonawczą do dokonania odbioru przez Zamawiającego, </w:t>
      </w:r>
    </w:p>
    <w:p w:rsidR="002F1379" w:rsidRDefault="001559FF" w:rsidP="002F1379">
      <w:pPr>
        <w:pStyle w:val="Akapitzlist"/>
        <w:numPr>
          <w:ilvl w:val="0"/>
          <w:numId w:val="46"/>
        </w:numPr>
        <w:jc w:val="both"/>
        <w:rPr>
          <w:sz w:val="24"/>
          <w:szCs w:val="24"/>
        </w:rPr>
      </w:pPr>
      <w:r w:rsidRPr="002F1379">
        <w:rPr>
          <w:sz w:val="24"/>
          <w:szCs w:val="24"/>
        </w:rPr>
        <w:t xml:space="preserve">zgłaszanie robót do odbioru, </w:t>
      </w:r>
    </w:p>
    <w:p w:rsidR="002F1379" w:rsidRDefault="001559FF" w:rsidP="002F1379">
      <w:pPr>
        <w:pStyle w:val="Akapitzlist"/>
        <w:numPr>
          <w:ilvl w:val="0"/>
          <w:numId w:val="46"/>
        </w:numPr>
        <w:jc w:val="both"/>
        <w:rPr>
          <w:sz w:val="24"/>
          <w:szCs w:val="24"/>
        </w:rPr>
      </w:pPr>
      <w:r w:rsidRPr="002F1379">
        <w:rPr>
          <w:sz w:val="24"/>
          <w:szCs w:val="24"/>
        </w:rPr>
        <w:t xml:space="preserve">przestrzeganie przepisów BHP – </w:t>
      </w:r>
      <w:proofErr w:type="spellStart"/>
      <w:r w:rsidRPr="002F1379">
        <w:rPr>
          <w:sz w:val="24"/>
          <w:szCs w:val="24"/>
        </w:rPr>
        <w:t>p-poż</w:t>
      </w:r>
      <w:proofErr w:type="spellEnd"/>
      <w:r w:rsidRPr="002F1379">
        <w:rPr>
          <w:sz w:val="24"/>
          <w:szCs w:val="24"/>
        </w:rPr>
        <w:t xml:space="preserve">. </w:t>
      </w:r>
    </w:p>
    <w:p w:rsidR="002F1379" w:rsidRDefault="001559FF" w:rsidP="002F1379">
      <w:pPr>
        <w:pStyle w:val="Akapitzlist"/>
        <w:numPr>
          <w:ilvl w:val="0"/>
          <w:numId w:val="46"/>
        </w:numPr>
        <w:jc w:val="both"/>
        <w:rPr>
          <w:sz w:val="24"/>
          <w:szCs w:val="24"/>
        </w:rPr>
      </w:pPr>
      <w:r w:rsidRPr="002F1379">
        <w:rPr>
          <w:sz w:val="24"/>
          <w:szCs w:val="24"/>
        </w:rPr>
        <w:t xml:space="preserve">zapewnienie kadry z wymaganymi uprawnieniami, </w:t>
      </w:r>
    </w:p>
    <w:p w:rsidR="002F1379" w:rsidRDefault="001559FF" w:rsidP="002F1379">
      <w:pPr>
        <w:pStyle w:val="Akapitzlist"/>
        <w:numPr>
          <w:ilvl w:val="0"/>
          <w:numId w:val="46"/>
        </w:numPr>
        <w:jc w:val="both"/>
        <w:rPr>
          <w:sz w:val="24"/>
          <w:szCs w:val="24"/>
        </w:rPr>
      </w:pPr>
      <w:r w:rsidRPr="002F1379">
        <w:rPr>
          <w:sz w:val="24"/>
          <w:szCs w:val="24"/>
        </w:rPr>
        <w:t xml:space="preserve">zapewnienie sprzętu spełniającego wymagania norm technicznych, </w:t>
      </w:r>
    </w:p>
    <w:p w:rsidR="002F1379" w:rsidRDefault="001559FF" w:rsidP="002F1379">
      <w:pPr>
        <w:pStyle w:val="Akapitzlist"/>
        <w:numPr>
          <w:ilvl w:val="0"/>
          <w:numId w:val="46"/>
        </w:numPr>
        <w:jc w:val="both"/>
        <w:rPr>
          <w:sz w:val="24"/>
          <w:szCs w:val="24"/>
        </w:rPr>
      </w:pPr>
      <w:r w:rsidRPr="002F1379">
        <w:rPr>
          <w:sz w:val="24"/>
          <w:szCs w:val="24"/>
        </w:rPr>
        <w:t xml:space="preserve">utrzymanie porządku na placu budowy, </w:t>
      </w:r>
    </w:p>
    <w:p w:rsidR="002F1379" w:rsidRDefault="001559FF" w:rsidP="002F1379">
      <w:pPr>
        <w:pStyle w:val="Akapitzlist"/>
        <w:numPr>
          <w:ilvl w:val="0"/>
          <w:numId w:val="46"/>
        </w:numPr>
        <w:jc w:val="both"/>
        <w:rPr>
          <w:sz w:val="24"/>
          <w:szCs w:val="24"/>
        </w:rPr>
      </w:pPr>
      <w:r w:rsidRPr="002F1379">
        <w:rPr>
          <w:sz w:val="24"/>
          <w:szCs w:val="24"/>
        </w:rPr>
        <w:t xml:space="preserve">likwidacja placu budowy i zaplecza bezzwłocznie po zakończeniu robót, </w:t>
      </w:r>
    </w:p>
    <w:p w:rsidR="001559FF" w:rsidRPr="002F1379" w:rsidRDefault="001559FF" w:rsidP="002F1379">
      <w:pPr>
        <w:pStyle w:val="Akapitzlist"/>
        <w:numPr>
          <w:ilvl w:val="0"/>
          <w:numId w:val="46"/>
        </w:numPr>
        <w:jc w:val="both"/>
        <w:rPr>
          <w:sz w:val="24"/>
          <w:szCs w:val="24"/>
        </w:rPr>
      </w:pPr>
      <w:r w:rsidRPr="002F1379">
        <w:rPr>
          <w:sz w:val="24"/>
          <w:szCs w:val="24"/>
        </w:rPr>
        <w:t>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13969" w:rsidRPr="00113969" w:rsidRDefault="00113969" w:rsidP="00113969">
      <w:pPr>
        <w:spacing w:after="0" w:line="240" w:lineRule="auto"/>
        <w:jc w:val="center"/>
        <w:rPr>
          <w:rFonts w:ascii="Times New Roman" w:hAnsi="Times New Roman"/>
          <w:b/>
          <w:sz w:val="24"/>
          <w:szCs w:val="24"/>
        </w:rPr>
      </w:pPr>
      <w:bookmarkStart w:id="1" w:name="_Hlk99441068"/>
      <w:r w:rsidRPr="00113969">
        <w:rPr>
          <w:rFonts w:ascii="Times New Roman" w:hAnsi="Times New Roman"/>
          <w:b/>
          <w:sz w:val="24"/>
          <w:szCs w:val="24"/>
        </w:rPr>
        <w:t>§</w:t>
      </w:r>
      <w:bookmarkEnd w:id="1"/>
      <w:r w:rsidRPr="00113969">
        <w:rPr>
          <w:rFonts w:ascii="Times New Roman" w:hAnsi="Times New Roman"/>
          <w:b/>
          <w:sz w:val="24"/>
          <w:szCs w:val="24"/>
        </w:rPr>
        <w:t xml:space="preserve"> 5</w:t>
      </w:r>
    </w:p>
    <w:p w:rsidR="00113969" w:rsidRPr="00113969" w:rsidRDefault="00113969" w:rsidP="00113969">
      <w:pPr>
        <w:spacing w:after="0" w:line="240" w:lineRule="auto"/>
        <w:jc w:val="center"/>
        <w:rPr>
          <w:rFonts w:ascii="Times New Roman" w:hAnsi="Times New Roman"/>
          <w:b/>
          <w:sz w:val="24"/>
          <w:szCs w:val="24"/>
        </w:rPr>
      </w:pPr>
      <w:r w:rsidRPr="00113969">
        <w:rPr>
          <w:rFonts w:ascii="Times New Roman" w:hAnsi="Times New Roman"/>
          <w:b/>
          <w:sz w:val="24"/>
          <w:szCs w:val="24"/>
        </w:rPr>
        <w:t>Rozliczenie przedmiotu umowy</w:t>
      </w:r>
    </w:p>
    <w:p w:rsidR="00113969" w:rsidRPr="00113969" w:rsidRDefault="00113969" w:rsidP="00113969">
      <w:pPr>
        <w:pStyle w:val="Akapitzlist"/>
        <w:numPr>
          <w:ilvl w:val="0"/>
          <w:numId w:val="5"/>
        </w:numPr>
        <w:tabs>
          <w:tab w:val="clear" w:pos="720"/>
          <w:tab w:val="num" w:pos="426"/>
        </w:tabs>
        <w:ind w:hanging="720"/>
        <w:jc w:val="both"/>
        <w:rPr>
          <w:sz w:val="24"/>
          <w:szCs w:val="24"/>
        </w:rPr>
      </w:pPr>
      <w:r w:rsidRPr="00113969">
        <w:rPr>
          <w:sz w:val="24"/>
          <w:szCs w:val="24"/>
        </w:rPr>
        <w:t>Strony przewidują rozliczenie wynagrodzenia należnego Wykonawcy trzema płatnościami:</w:t>
      </w:r>
    </w:p>
    <w:p w:rsidR="00113969" w:rsidRPr="00113969"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pierwsza płatność</w:t>
      </w:r>
      <w:r w:rsidRPr="00113969">
        <w:rPr>
          <w:sz w:val="24"/>
          <w:szCs w:val="24"/>
        </w:rPr>
        <w:t xml:space="preserve"> zostanie dokonana ze środków własnych na podstawie faktury wystawionej przez Wykonawcę w terminie </w:t>
      </w:r>
      <w:r w:rsidRPr="00F72FB7">
        <w:rPr>
          <w:b/>
          <w:bCs/>
          <w:sz w:val="24"/>
          <w:szCs w:val="24"/>
        </w:rPr>
        <w:t xml:space="preserve">do dnia </w:t>
      </w:r>
      <w:r w:rsidR="00153356">
        <w:rPr>
          <w:b/>
          <w:bCs/>
          <w:sz w:val="24"/>
          <w:szCs w:val="24"/>
        </w:rPr>
        <w:t>10 marca 2024</w:t>
      </w:r>
      <w:r w:rsidRPr="00F72FB7">
        <w:rPr>
          <w:b/>
          <w:bCs/>
          <w:sz w:val="24"/>
          <w:szCs w:val="24"/>
        </w:rPr>
        <w:t xml:space="preserve"> r.</w:t>
      </w:r>
      <w:r w:rsidRPr="00113969">
        <w:rPr>
          <w:sz w:val="24"/>
          <w:szCs w:val="24"/>
        </w:rPr>
        <w:t xml:space="preserve">, po dokonaniu protokolarnego odbioru kompletnej dokumentacji projektowej wraz ze skutecznym zgłoszeniem robót budowlanych nie wymagających uzyskania pozwolenia na budowę oraz prawomocnej decyzji o zezwoleniu na realizację inwestycji drogowej oraz ewentualnego dokonania </w:t>
      </w:r>
      <w:r w:rsidR="00451929">
        <w:rPr>
          <w:sz w:val="24"/>
          <w:szCs w:val="24"/>
        </w:rPr>
        <w:t xml:space="preserve">protokolarnego </w:t>
      </w:r>
      <w:r w:rsidRPr="00113969">
        <w:rPr>
          <w:sz w:val="24"/>
          <w:szCs w:val="24"/>
        </w:rPr>
        <w:t>odbioru częściowego robót budowlanych, potwierdzających wspólnie wartość odbieranych prac / robót w stopniu zaawansowania wynoszącym co najmniej 5% wartości całkowitej kontraktu, tj. na kwotę obliczoną wg wzoru:</w:t>
      </w:r>
    </w:p>
    <w:p w:rsidR="00113969" w:rsidRPr="00113969" w:rsidRDefault="00113969" w:rsidP="00113969">
      <w:pPr>
        <w:pStyle w:val="Akapitzlist"/>
        <w:ind w:left="709"/>
        <w:jc w:val="center"/>
        <w:rPr>
          <w:sz w:val="24"/>
          <w:szCs w:val="24"/>
        </w:rPr>
      </w:pPr>
      <w:r w:rsidRPr="00113969">
        <w:rPr>
          <w:sz w:val="24"/>
          <w:szCs w:val="24"/>
        </w:rPr>
        <w:t>W1 = 5% x K,</w:t>
      </w:r>
    </w:p>
    <w:p w:rsidR="00113969" w:rsidRPr="00113969" w:rsidRDefault="00113969" w:rsidP="00113969">
      <w:pPr>
        <w:pStyle w:val="Akapitzlist"/>
        <w:ind w:left="709"/>
        <w:jc w:val="center"/>
      </w:pPr>
      <w:r w:rsidRPr="00113969">
        <w:t>gdzie: W1 – pierwsza transza (wartość faktury); K – wartość inwestycji</w:t>
      </w:r>
      <w:r w:rsidRPr="00113969">
        <w:rPr>
          <w:sz w:val="24"/>
          <w:szCs w:val="24"/>
        </w:rPr>
        <w:t>,</w:t>
      </w:r>
    </w:p>
    <w:p w:rsidR="00113969" w:rsidRPr="00113969" w:rsidRDefault="00113969" w:rsidP="00113969">
      <w:pPr>
        <w:pStyle w:val="Akapitzlist"/>
        <w:ind w:left="709"/>
        <w:jc w:val="center"/>
        <w:rPr>
          <w:sz w:val="24"/>
          <w:szCs w:val="24"/>
        </w:rPr>
      </w:pPr>
      <w:r w:rsidRPr="00113969">
        <w:rPr>
          <w:sz w:val="24"/>
          <w:szCs w:val="24"/>
        </w:rPr>
        <w:t xml:space="preserve">tj. W1 = 5% x ………………. = ……………. zł brutto,              </w:t>
      </w:r>
    </w:p>
    <w:p w:rsidR="00113969" w:rsidRPr="00113969" w:rsidRDefault="00113969" w:rsidP="00113969">
      <w:pPr>
        <w:pStyle w:val="Akapitzlist"/>
        <w:ind w:left="709"/>
        <w:jc w:val="both"/>
        <w:rPr>
          <w:sz w:val="24"/>
          <w:szCs w:val="24"/>
        </w:rPr>
      </w:pPr>
      <w:r w:rsidRPr="00113969">
        <w:rPr>
          <w:sz w:val="24"/>
          <w:szCs w:val="24"/>
        </w:rPr>
        <w:t>z terminem płatności równym 28 dni od dnia otrzymania faktury przez Zamawiającego, przy czym większy, niż 5%, stopień zaawansowania realizacji przedmiotu Umowy, w odniesieniu do całkowitej wartości kontraktu, nie upoważnia Wykonawcy do wystawienia faktury na kwotę wyższą niż opisana ww. wzorem;</w:t>
      </w:r>
    </w:p>
    <w:p w:rsidR="00113969" w:rsidRPr="00503D75"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druga płatność</w:t>
      </w:r>
      <w:r w:rsidRPr="00503D75">
        <w:rPr>
          <w:sz w:val="24"/>
          <w:szCs w:val="24"/>
        </w:rPr>
        <w:t xml:space="preserve"> zostanie dokonana ze środków Rządowego Funduszu Polski Ład: Program Inwestycji Strategicznych, na podstawie faktury wystawionej przez Wykonawcę </w:t>
      </w:r>
      <w:bookmarkStart w:id="2" w:name="_Hlk99435965"/>
      <w:r w:rsidR="00153356">
        <w:rPr>
          <w:b/>
          <w:bCs/>
          <w:sz w:val="24"/>
          <w:szCs w:val="24"/>
        </w:rPr>
        <w:t>w dniu                      30 czerwca</w:t>
      </w:r>
      <w:r w:rsidRPr="00F72FB7">
        <w:rPr>
          <w:b/>
          <w:bCs/>
          <w:sz w:val="24"/>
          <w:szCs w:val="24"/>
        </w:rPr>
        <w:t xml:space="preserve"> </w:t>
      </w:r>
      <w:r w:rsidR="00451929" w:rsidRPr="00F72FB7">
        <w:rPr>
          <w:b/>
          <w:bCs/>
          <w:sz w:val="24"/>
          <w:szCs w:val="24"/>
        </w:rPr>
        <w:t>2024</w:t>
      </w:r>
      <w:r w:rsidRPr="00F72FB7">
        <w:rPr>
          <w:b/>
          <w:bCs/>
          <w:sz w:val="24"/>
          <w:szCs w:val="24"/>
        </w:rPr>
        <w:t xml:space="preserve"> r.</w:t>
      </w:r>
      <w:r w:rsidRPr="00503D75">
        <w:rPr>
          <w:sz w:val="24"/>
          <w:szCs w:val="24"/>
        </w:rPr>
        <w:t xml:space="preserve">, po wykonaniu, w terminie do </w:t>
      </w:r>
      <w:r w:rsidR="00153356">
        <w:rPr>
          <w:sz w:val="24"/>
          <w:szCs w:val="24"/>
        </w:rPr>
        <w:t>30 czerwca</w:t>
      </w:r>
      <w:r w:rsidRPr="00503D75">
        <w:rPr>
          <w:sz w:val="24"/>
          <w:szCs w:val="24"/>
        </w:rPr>
        <w:t xml:space="preserve"> </w:t>
      </w:r>
      <w:r w:rsidR="00503D75">
        <w:rPr>
          <w:sz w:val="24"/>
          <w:szCs w:val="24"/>
        </w:rPr>
        <w:t>2024</w:t>
      </w:r>
      <w:r w:rsidRPr="00503D75">
        <w:rPr>
          <w:sz w:val="24"/>
          <w:szCs w:val="24"/>
        </w:rPr>
        <w:t xml:space="preserve"> r., robót budowlanych o wartości obliczonej wg wzoru:</w:t>
      </w:r>
    </w:p>
    <w:p w:rsidR="00113969" w:rsidRPr="00503D75" w:rsidRDefault="00113969" w:rsidP="00113969">
      <w:pPr>
        <w:pStyle w:val="Akapitzlist"/>
        <w:ind w:left="709"/>
        <w:jc w:val="center"/>
        <w:rPr>
          <w:sz w:val="24"/>
          <w:szCs w:val="24"/>
        </w:rPr>
      </w:pPr>
      <w:r w:rsidRPr="00503D75">
        <w:rPr>
          <w:sz w:val="24"/>
          <w:szCs w:val="24"/>
        </w:rPr>
        <w:lastRenderedPageBreak/>
        <w:t xml:space="preserve">W2 = 50% x (K – W1), </w:t>
      </w:r>
    </w:p>
    <w:p w:rsidR="00113969" w:rsidRPr="00503D75" w:rsidRDefault="00113969" w:rsidP="00113969">
      <w:pPr>
        <w:pStyle w:val="Akapitzlist"/>
        <w:ind w:left="709"/>
        <w:jc w:val="center"/>
        <w:rPr>
          <w:sz w:val="24"/>
          <w:szCs w:val="24"/>
        </w:rPr>
      </w:pPr>
      <w:r w:rsidRPr="00503D75">
        <w:t>gdzie: W2 – druga transza (wartość faktury); K – wartość inwestycji; W1 – wartość pierwszej transzy</w:t>
      </w:r>
      <w:r w:rsidRPr="00503D75">
        <w:rPr>
          <w:sz w:val="24"/>
          <w:szCs w:val="24"/>
        </w:rPr>
        <w:t xml:space="preserve">, </w:t>
      </w:r>
    </w:p>
    <w:p w:rsidR="00113969" w:rsidRPr="00503D75" w:rsidRDefault="00113969" w:rsidP="00113969">
      <w:pPr>
        <w:pStyle w:val="Akapitzlist"/>
        <w:ind w:left="709"/>
        <w:jc w:val="center"/>
        <w:rPr>
          <w:sz w:val="24"/>
          <w:szCs w:val="24"/>
        </w:rPr>
      </w:pPr>
      <w:r w:rsidRPr="00503D75">
        <w:rPr>
          <w:sz w:val="24"/>
          <w:szCs w:val="24"/>
        </w:rPr>
        <w:t xml:space="preserve">tj. W2 = 50% x (………… – …………..) = ………………. zł brutto, </w:t>
      </w:r>
    </w:p>
    <w:p w:rsidR="00113969" w:rsidRPr="00503D75" w:rsidRDefault="00113969" w:rsidP="00113969">
      <w:pPr>
        <w:pStyle w:val="Akapitzlist"/>
        <w:ind w:left="709"/>
        <w:jc w:val="both"/>
        <w:rPr>
          <w:sz w:val="24"/>
          <w:szCs w:val="24"/>
        </w:rPr>
      </w:pPr>
      <w:r w:rsidRPr="00503D75">
        <w:rPr>
          <w:sz w:val="24"/>
          <w:szCs w:val="24"/>
        </w:rPr>
        <w:t>po dokonaniu bezusterkowego odbioru częściowego wykonanych robót budowlanych</w:t>
      </w:r>
      <w:r w:rsidR="00451929" w:rsidRPr="00503D75">
        <w:rPr>
          <w:sz w:val="24"/>
          <w:szCs w:val="24"/>
        </w:rPr>
        <w:t xml:space="preserve">                                                     </w:t>
      </w:r>
      <w:r w:rsidRPr="00503D75">
        <w:rPr>
          <w:sz w:val="24"/>
          <w:szCs w:val="24"/>
        </w:rPr>
        <w:t xml:space="preserve">i potwierdzeniu ich wartości przez inspektorów nadzoru i Zamawiającego, </w:t>
      </w:r>
      <w:r w:rsidR="00503D75" w:rsidRPr="00503D75">
        <w:rPr>
          <w:sz w:val="24"/>
          <w:szCs w:val="24"/>
        </w:rPr>
        <w:t>z terminem płatności równym 28 dni od dnia otrzymania faktury przez Zamawiającego</w:t>
      </w:r>
      <w:r w:rsidRPr="00503D75">
        <w:rPr>
          <w:sz w:val="24"/>
          <w:szCs w:val="24"/>
        </w:rPr>
        <w:t>, przy czym większy, niż opisany ww. wzorem, stopień zaawansowania robót budowlanych, w odniesieniu do całkowitej wartości kontraktu, nie upoważnia Wykonawcy do wystawienia faktury na kwotę wyższą niż opisana tymże wzorem;</w:t>
      </w:r>
      <w:bookmarkEnd w:id="2"/>
    </w:p>
    <w:p w:rsidR="00113969" w:rsidRPr="00B24AA4"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trzecia płatność</w:t>
      </w:r>
      <w:r w:rsidRPr="00B24AA4">
        <w:rPr>
          <w:sz w:val="24"/>
          <w:szCs w:val="24"/>
        </w:rPr>
        <w:t xml:space="preserve"> zostanie dokonana ze środków Rządowego Funduszu Polski Ład: Program Inwestycji Strategicznych, na podstawie faktury końcowej wystawionej przez Wykonawcę                </w:t>
      </w:r>
      <w:r w:rsidRPr="00F72FB7">
        <w:rPr>
          <w:b/>
          <w:bCs/>
          <w:sz w:val="24"/>
          <w:szCs w:val="24"/>
        </w:rPr>
        <w:t xml:space="preserve">w dniu </w:t>
      </w:r>
      <w:r w:rsidR="00B24AA4" w:rsidRPr="00F72FB7">
        <w:rPr>
          <w:b/>
          <w:bCs/>
          <w:sz w:val="24"/>
          <w:szCs w:val="24"/>
        </w:rPr>
        <w:t xml:space="preserve">30 </w:t>
      </w:r>
      <w:r w:rsidR="00153356">
        <w:rPr>
          <w:b/>
          <w:bCs/>
          <w:sz w:val="24"/>
          <w:szCs w:val="24"/>
        </w:rPr>
        <w:t>listopada</w:t>
      </w:r>
      <w:r w:rsidRPr="00F72FB7">
        <w:rPr>
          <w:b/>
          <w:bCs/>
          <w:sz w:val="24"/>
          <w:szCs w:val="24"/>
        </w:rPr>
        <w:t xml:space="preserve"> 2024 r.</w:t>
      </w:r>
      <w:r w:rsidRPr="00B24AA4">
        <w:rPr>
          <w:sz w:val="24"/>
          <w:szCs w:val="24"/>
        </w:rPr>
        <w:t xml:space="preserve">, po wykonaniu, w terminie do dnia </w:t>
      </w:r>
      <w:r w:rsidR="00B24AA4" w:rsidRPr="00B24AA4">
        <w:rPr>
          <w:sz w:val="24"/>
          <w:szCs w:val="24"/>
        </w:rPr>
        <w:t>30</w:t>
      </w:r>
      <w:r w:rsidR="00153356">
        <w:rPr>
          <w:sz w:val="24"/>
          <w:szCs w:val="24"/>
        </w:rPr>
        <w:t xml:space="preserve"> listopada</w:t>
      </w:r>
      <w:r w:rsidRPr="00B24AA4">
        <w:rPr>
          <w:sz w:val="24"/>
          <w:szCs w:val="24"/>
        </w:rPr>
        <w:t xml:space="preserve"> 2024 r., robót budowlanych o wartości obliczonej wg wzoru:</w:t>
      </w:r>
    </w:p>
    <w:p w:rsidR="00113969" w:rsidRPr="00B24AA4" w:rsidRDefault="00113969" w:rsidP="00113969">
      <w:pPr>
        <w:pStyle w:val="Akapitzlist"/>
        <w:ind w:left="709"/>
        <w:jc w:val="center"/>
        <w:rPr>
          <w:sz w:val="24"/>
          <w:szCs w:val="24"/>
        </w:rPr>
      </w:pPr>
      <w:r w:rsidRPr="00B24AA4">
        <w:rPr>
          <w:sz w:val="24"/>
          <w:szCs w:val="24"/>
        </w:rPr>
        <w:t>W3 = K – W1 – W2,</w:t>
      </w:r>
    </w:p>
    <w:p w:rsidR="00113969" w:rsidRPr="00B24AA4" w:rsidRDefault="00113969" w:rsidP="00113969">
      <w:pPr>
        <w:pStyle w:val="Akapitzlist"/>
        <w:ind w:left="709"/>
        <w:jc w:val="center"/>
        <w:rPr>
          <w:sz w:val="24"/>
          <w:szCs w:val="24"/>
        </w:rPr>
      </w:pPr>
      <w:r w:rsidRPr="00B24AA4">
        <w:t>gdzie: W3 – trzecia transza (wartość faktury); W1 – wartość pierwszej transzy; W2 – wartość drugiej transzy; K – wartość inwestycji</w:t>
      </w:r>
      <w:r w:rsidRPr="00B24AA4">
        <w:rPr>
          <w:sz w:val="24"/>
          <w:szCs w:val="24"/>
        </w:rPr>
        <w:t xml:space="preserve">, </w:t>
      </w:r>
    </w:p>
    <w:p w:rsidR="00113969" w:rsidRPr="00B24AA4" w:rsidRDefault="00113969" w:rsidP="00113969">
      <w:pPr>
        <w:pStyle w:val="Akapitzlist"/>
        <w:ind w:left="709"/>
        <w:jc w:val="center"/>
        <w:rPr>
          <w:sz w:val="24"/>
          <w:szCs w:val="24"/>
        </w:rPr>
      </w:pPr>
      <w:r w:rsidRPr="00B24AA4">
        <w:rPr>
          <w:sz w:val="24"/>
          <w:szCs w:val="24"/>
        </w:rPr>
        <w:t>tj. W3 = ………………. – ……………… – …………….. = …………….. zł brutto,</w:t>
      </w:r>
    </w:p>
    <w:p w:rsidR="00113969" w:rsidRPr="00B24AA4" w:rsidRDefault="00113969" w:rsidP="00113969">
      <w:pPr>
        <w:pStyle w:val="Akapitzlist"/>
        <w:ind w:left="709"/>
        <w:jc w:val="both"/>
        <w:rPr>
          <w:sz w:val="24"/>
          <w:szCs w:val="24"/>
        </w:rPr>
      </w:pPr>
      <w:r w:rsidRPr="00B24AA4">
        <w:rPr>
          <w:sz w:val="24"/>
          <w:szCs w:val="24"/>
        </w:rPr>
        <w:t xml:space="preserve">po dokonaniu bezusterkowego odbioru końcowego wykonanych robót budowlanych                                                i potwierdzeniu ich wartości przez inspektorów nadzoru i Zamawiającego, z terminem płatności równym 35 dni, tj. do dnia </w:t>
      </w:r>
      <w:r w:rsidR="00B24AA4" w:rsidRPr="00B24AA4">
        <w:rPr>
          <w:sz w:val="24"/>
          <w:szCs w:val="24"/>
        </w:rPr>
        <w:t>4</w:t>
      </w:r>
      <w:r w:rsidRPr="00B24AA4">
        <w:rPr>
          <w:sz w:val="24"/>
          <w:szCs w:val="24"/>
        </w:rPr>
        <w:t xml:space="preserve"> </w:t>
      </w:r>
      <w:r w:rsidR="00B24AA4" w:rsidRPr="00B24AA4">
        <w:rPr>
          <w:sz w:val="24"/>
          <w:szCs w:val="24"/>
        </w:rPr>
        <w:t>października</w:t>
      </w:r>
      <w:r w:rsidRPr="00B24AA4">
        <w:rPr>
          <w:sz w:val="24"/>
          <w:szCs w:val="24"/>
        </w:rPr>
        <w:t xml:space="preserve"> </w:t>
      </w:r>
      <w:r w:rsidR="00B24AA4" w:rsidRPr="00B24AA4">
        <w:rPr>
          <w:sz w:val="24"/>
          <w:szCs w:val="24"/>
        </w:rPr>
        <w:t>2024</w:t>
      </w:r>
      <w:r w:rsidRPr="00B24AA4">
        <w:rPr>
          <w:sz w:val="24"/>
          <w:szCs w:val="24"/>
        </w:rPr>
        <w:t xml:space="preserve"> r.</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Wykonawca musi zapewnić finansowanie inwestycji, w części niepokrytej udziałem własnym Zamawiającego, o którym mowa w §5 ust. 1 </w:t>
      </w:r>
      <w:proofErr w:type="spellStart"/>
      <w:r w:rsidRPr="00B24AA4">
        <w:rPr>
          <w:sz w:val="24"/>
          <w:szCs w:val="24"/>
        </w:rPr>
        <w:t>ppkt</w:t>
      </w:r>
      <w:proofErr w:type="spellEnd"/>
      <w:r w:rsidRPr="00B24AA4">
        <w:rPr>
          <w:sz w:val="24"/>
          <w:szCs w:val="24"/>
        </w:rPr>
        <w:t xml:space="preserve"> a) Umowy, na czas poprzedzający wypłaty                   z Rządowego Funduszu Polski Ład: Program Inwestycji Strategicznych, </w:t>
      </w:r>
      <w:r w:rsidR="00B24AA4" w:rsidRPr="00B24AA4">
        <w:rPr>
          <w:sz w:val="24"/>
          <w:szCs w:val="24"/>
        </w:rPr>
        <w:t>o</w:t>
      </w:r>
      <w:r w:rsidRPr="00B24AA4">
        <w:rPr>
          <w:sz w:val="24"/>
          <w:szCs w:val="24"/>
        </w:rPr>
        <w:t xml:space="preserve"> których mowa w §5 ust. 1 </w:t>
      </w:r>
      <w:proofErr w:type="spellStart"/>
      <w:r w:rsidRPr="00B24AA4">
        <w:rPr>
          <w:sz w:val="24"/>
          <w:szCs w:val="24"/>
        </w:rPr>
        <w:t>ppkt</w:t>
      </w:r>
      <w:proofErr w:type="spellEnd"/>
      <w:r w:rsidRPr="00B24AA4">
        <w:rPr>
          <w:sz w:val="24"/>
          <w:szCs w:val="24"/>
        </w:rPr>
        <w:t xml:space="preserve"> b) i c) Umowy.</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Zapłata ostatniej transzy należności, opisanej w §5 ust. 1 </w:t>
      </w:r>
      <w:proofErr w:type="spellStart"/>
      <w:r w:rsidRPr="00B24AA4">
        <w:rPr>
          <w:sz w:val="24"/>
          <w:szCs w:val="24"/>
        </w:rPr>
        <w:t>ppkt</w:t>
      </w:r>
      <w:proofErr w:type="spellEnd"/>
      <w:r w:rsidRPr="00B24AA4">
        <w:rPr>
          <w:sz w:val="24"/>
          <w:szCs w:val="24"/>
        </w:rPr>
        <w:t xml:space="preserve"> c) Umowy, nastąpi w terminie nie dłuższym niż 35 dni od dnia </w:t>
      </w:r>
      <w:r w:rsidRPr="00B24AA4">
        <w:rPr>
          <w:b/>
          <w:bCs/>
          <w:sz w:val="24"/>
          <w:szCs w:val="24"/>
        </w:rPr>
        <w:t>bezusterkowego</w:t>
      </w:r>
      <w:r w:rsidRPr="00B24AA4">
        <w:rPr>
          <w:sz w:val="24"/>
          <w:szCs w:val="24"/>
        </w:rPr>
        <w:t xml:space="preserve">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Środki te przekazywane są Zamawiającemu</w:t>
      </w:r>
      <w:r w:rsidR="00B24AA4">
        <w:rPr>
          <w:sz w:val="24"/>
          <w:szCs w:val="24"/>
        </w:rPr>
        <w:t xml:space="preserve"> </w:t>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lastRenderedPageBreak/>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w:t>
      </w:r>
      <w:r w:rsidR="00646F19">
        <w:rPr>
          <w:sz w:val="24"/>
          <w:szCs w:val="24"/>
        </w:rPr>
        <w:t>ów</w:t>
      </w:r>
      <w:r w:rsidR="00970342">
        <w:rPr>
          <w:sz w:val="24"/>
          <w:szCs w:val="24"/>
        </w:rPr>
        <w:t xml:space="preserve">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w:t>
      </w:r>
      <w:r w:rsidR="00646F19">
        <w:rPr>
          <w:sz w:val="24"/>
          <w:szCs w:val="24"/>
        </w:rPr>
        <w:t xml:space="preserve">ów </w:t>
      </w:r>
      <w:r>
        <w:rPr>
          <w:sz w:val="24"/>
          <w:szCs w:val="24"/>
        </w:rPr>
        <w:t>Nadzor</w:t>
      </w:r>
      <w:r w:rsidR="00646F19">
        <w:rPr>
          <w:sz w:val="24"/>
          <w:szCs w:val="24"/>
        </w:rPr>
        <w:t>u</w:t>
      </w:r>
      <w:r>
        <w:rPr>
          <w:sz w:val="24"/>
          <w:szCs w:val="24"/>
        </w:rPr>
        <w:t>.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w:t>
      </w:r>
      <w:r w:rsidR="00646F19">
        <w:rPr>
          <w:sz w:val="24"/>
          <w:szCs w:val="24"/>
        </w:rPr>
        <w:t>ów</w:t>
      </w:r>
      <w:r>
        <w:rPr>
          <w:sz w:val="24"/>
          <w:szCs w:val="24"/>
        </w:rPr>
        <w:t xml:space="preserve">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nadają się do usunięcia i nie stanowią przeszkody w użytkowaniu przedmiotu zamówienia zgodnie z przeznaczeniem i zachowaniem zasad bezpieczeństwa (wady </w:t>
      </w:r>
      <w:r>
        <w:rPr>
          <w:sz w:val="24"/>
          <w:szCs w:val="24"/>
        </w:rPr>
        <w:lastRenderedPageBreak/>
        <w:t>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E73584" w:rsidRDefault="00E73584" w:rsidP="00E73584">
      <w:pPr>
        <w:pStyle w:val="Akapitzlist"/>
        <w:jc w:val="both"/>
        <w:rPr>
          <w:sz w:val="24"/>
          <w:szCs w:val="24"/>
        </w:rPr>
      </w:pPr>
    </w:p>
    <w:p w:rsidR="00E73584"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 7</w:t>
      </w:r>
    </w:p>
    <w:p w:rsidR="00AF0861"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Projektanci</w:t>
      </w:r>
    </w:p>
    <w:p w:rsidR="00E73584" w:rsidRPr="00D221CA" w:rsidRDefault="00E73584" w:rsidP="00B86922">
      <w:pPr>
        <w:pStyle w:val="Akapitzlist"/>
        <w:numPr>
          <w:ilvl w:val="0"/>
          <w:numId w:val="45"/>
        </w:numPr>
        <w:rPr>
          <w:sz w:val="24"/>
          <w:szCs w:val="24"/>
        </w:rPr>
      </w:pPr>
      <w:bookmarkStart w:id="3" w:name="_Hlk108180421"/>
      <w:r w:rsidRPr="00D221CA">
        <w:rPr>
          <w:sz w:val="24"/>
          <w:szCs w:val="24"/>
        </w:rPr>
        <w:t>Obowiązki Projektantów będą pełnione przez</w:t>
      </w:r>
      <w:r w:rsidR="00B86922" w:rsidRPr="00D221CA">
        <w:rPr>
          <w:sz w:val="24"/>
          <w:szCs w:val="24"/>
        </w:rPr>
        <w:t xml:space="preserve"> obligatoryjnie</w:t>
      </w:r>
      <w:r w:rsidRPr="00D221CA">
        <w:rPr>
          <w:sz w:val="24"/>
          <w:szCs w:val="24"/>
        </w:rPr>
        <w:t>:</w:t>
      </w:r>
    </w:p>
    <w:bookmarkEnd w:id="3"/>
    <w:p w:rsidR="00E73584" w:rsidRPr="00D221CA" w:rsidRDefault="00B86922" w:rsidP="00B86922">
      <w:pPr>
        <w:pStyle w:val="Akapitzlist"/>
        <w:numPr>
          <w:ilvl w:val="0"/>
          <w:numId w:val="47"/>
        </w:numPr>
        <w:jc w:val="both"/>
        <w:rPr>
          <w:sz w:val="24"/>
          <w:szCs w:val="24"/>
        </w:rPr>
      </w:pPr>
      <w:r w:rsidRPr="00D221CA">
        <w:rPr>
          <w:b/>
          <w:sz w:val="24"/>
          <w:szCs w:val="24"/>
        </w:rPr>
        <w:t>b</w:t>
      </w:r>
      <w:r w:rsidR="00E73584" w:rsidRPr="00D221CA">
        <w:rPr>
          <w:b/>
          <w:sz w:val="24"/>
          <w:szCs w:val="24"/>
        </w:rPr>
        <w:t>ranża drogowa</w:t>
      </w:r>
      <w:r w:rsidR="00E73584" w:rsidRPr="00D221CA">
        <w:rPr>
          <w:sz w:val="24"/>
          <w:szCs w:val="24"/>
        </w:rPr>
        <w:t xml:space="preserve"> - Pan(i) ………………………………………. posiadający(a) uprawnienia </w:t>
      </w:r>
      <w:r w:rsidRPr="00D221CA">
        <w:rPr>
          <w:sz w:val="24"/>
          <w:szCs w:val="24"/>
        </w:rPr>
        <w:t xml:space="preserve">budowlane </w:t>
      </w:r>
      <w:r w:rsidR="00E73584" w:rsidRPr="00D221CA">
        <w:rPr>
          <w:sz w:val="24"/>
          <w:szCs w:val="24"/>
        </w:rPr>
        <w:t>do pełnienia samodzielnych funkcji technicznych w budownictwie w zakresie projektowania w specjalności inżynieryjnej drogowej</w:t>
      </w:r>
      <w:r w:rsidRPr="00D221CA">
        <w:rPr>
          <w:sz w:val="24"/>
          <w:szCs w:val="24"/>
        </w:rPr>
        <w:t xml:space="preserve"> bez ograniczeń </w:t>
      </w:r>
      <w:r w:rsidR="00E73584" w:rsidRPr="00D221CA">
        <w:rPr>
          <w:sz w:val="24"/>
          <w:szCs w:val="24"/>
        </w:rPr>
        <w:t>nr ……………………</w:t>
      </w:r>
    </w:p>
    <w:p w:rsidR="00B86922" w:rsidRPr="00D221CA" w:rsidRDefault="00B86922" w:rsidP="00D221CA">
      <w:pPr>
        <w:pStyle w:val="Akapitzlist"/>
        <w:numPr>
          <w:ilvl w:val="0"/>
          <w:numId w:val="47"/>
        </w:numPr>
        <w:jc w:val="both"/>
        <w:rPr>
          <w:sz w:val="24"/>
          <w:szCs w:val="24"/>
        </w:rPr>
      </w:pPr>
      <w:r w:rsidRPr="00D221CA">
        <w:rPr>
          <w:b/>
          <w:sz w:val="24"/>
          <w:szCs w:val="24"/>
        </w:rPr>
        <w:t>b</w:t>
      </w:r>
      <w:r w:rsidR="00E73584" w:rsidRPr="00D221CA">
        <w:rPr>
          <w:b/>
          <w:sz w:val="24"/>
          <w:szCs w:val="24"/>
        </w:rPr>
        <w:t>ranża mostowa</w:t>
      </w:r>
      <w:r w:rsidR="00E73584" w:rsidRPr="00D221CA">
        <w:rPr>
          <w:sz w:val="24"/>
          <w:szCs w:val="24"/>
        </w:rPr>
        <w:t xml:space="preserve"> – Pan(i) ……………………………………….. posiadający(a) uprawnienia do pełnienia samodzielnych funkcji technicznych w budownictwie w zakresie projektowania </w:t>
      </w:r>
      <w:r w:rsidR="00B45006" w:rsidRPr="00D221CA">
        <w:rPr>
          <w:sz w:val="24"/>
          <w:szCs w:val="24"/>
        </w:rPr>
        <w:br/>
      </w:r>
      <w:r w:rsidR="00E73584" w:rsidRPr="00D221CA">
        <w:rPr>
          <w:sz w:val="24"/>
          <w:szCs w:val="24"/>
        </w:rPr>
        <w:t xml:space="preserve">w specjalności inżynieryjnej mostowej </w:t>
      </w:r>
      <w:r w:rsidRPr="00D221CA">
        <w:rPr>
          <w:sz w:val="24"/>
          <w:szCs w:val="24"/>
        </w:rPr>
        <w:t xml:space="preserve">bez ograniczeń </w:t>
      </w:r>
      <w:r w:rsidR="00E73584" w:rsidRPr="00D221CA">
        <w:rPr>
          <w:sz w:val="24"/>
          <w:szCs w:val="24"/>
        </w:rPr>
        <w:t>nr ………………</w:t>
      </w:r>
      <w:r w:rsidRPr="00D221CA">
        <w:rPr>
          <w:sz w:val="24"/>
          <w:szCs w:val="24"/>
        </w:rPr>
        <w:t>……………………..</w:t>
      </w:r>
    </w:p>
    <w:p w:rsidR="00B86922" w:rsidRPr="00D221CA" w:rsidRDefault="00B86922" w:rsidP="00B86922">
      <w:pPr>
        <w:pStyle w:val="Akapitzlist"/>
        <w:numPr>
          <w:ilvl w:val="0"/>
          <w:numId w:val="45"/>
        </w:numPr>
        <w:rPr>
          <w:sz w:val="24"/>
          <w:szCs w:val="24"/>
        </w:rPr>
      </w:pPr>
      <w:r w:rsidRPr="00D221CA">
        <w:rPr>
          <w:sz w:val="24"/>
          <w:szCs w:val="24"/>
        </w:rPr>
        <w:t xml:space="preserve">Obowiązki Projektantów będą pełnione </w:t>
      </w:r>
      <w:r w:rsidR="00A256EB" w:rsidRPr="00D221CA">
        <w:rPr>
          <w:sz w:val="24"/>
          <w:szCs w:val="24"/>
        </w:rPr>
        <w:t>fakultatywnie</w:t>
      </w:r>
      <w:r w:rsidRPr="00D221CA">
        <w:rPr>
          <w:sz w:val="24"/>
          <w:szCs w:val="24"/>
        </w:rPr>
        <w:t xml:space="preserve"> przez:</w:t>
      </w:r>
    </w:p>
    <w:p w:rsidR="00A256EB" w:rsidRPr="00D221CA" w:rsidRDefault="00B86922" w:rsidP="00A256EB">
      <w:pPr>
        <w:pStyle w:val="Akapitzlist"/>
        <w:numPr>
          <w:ilvl w:val="0"/>
          <w:numId w:val="48"/>
        </w:numPr>
        <w:ind w:left="1134" w:hanging="425"/>
        <w:jc w:val="both"/>
        <w:rPr>
          <w:sz w:val="24"/>
          <w:szCs w:val="24"/>
        </w:rPr>
      </w:pPr>
      <w:r w:rsidRPr="00D221CA">
        <w:rPr>
          <w:b/>
          <w:sz w:val="24"/>
          <w:szCs w:val="24"/>
        </w:rPr>
        <w:t>b</w:t>
      </w:r>
      <w:r w:rsidR="00E73584" w:rsidRPr="00D221CA">
        <w:rPr>
          <w:b/>
          <w:sz w:val="24"/>
          <w:szCs w:val="24"/>
        </w:rPr>
        <w:t>ranża sanitarna</w:t>
      </w:r>
      <w:r w:rsidR="00E73584" w:rsidRPr="00D221CA">
        <w:rPr>
          <w:sz w:val="24"/>
          <w:szCs w:val="24"/>
        </w:rPr>
        <w:t xml:space="preserve"> – Pan(i) ……………………………………</w:t>
      </w:r>
      <w:r w:rsidR="00B45006" w:rsidRPr="00D221CA">
        <w:rPr>
          <w:sz w:val="24"/>
          <w:szCs w:val="24"/>
        </w:rPr>
        <w:t xml:space="preserve"> p</w:t>
      </w:r>
      <w:r w:rsidR="00E73584" w:rsidRPr="00D221CA">
        <w:rPr>
          <w:sz w:val="24"/>
          <w:szCs w:val="24"/>
        </w:rPr>
        <w:t>osiadający(a) uprawnienia</w:t>
      </w:r>
      <w:r w:rsidR="00B66E0E" w:rsidRPr="00D221CA">
        <w:rPr>
          <w:sz w:val="24"/>
          <w:szCs w:val="24"/>
        </w:rPr>
        <w:t xml:space="preserve"> budowlane</w:t>
      </w:r>
      <w:r w:rsidR="00E73584" w:rsidRPr="00D221CA">
        <w:rPr>
          <w:sz w:val="24"/>
          <w:szCs w:val="24"/>
        </w:rPr>
        <w:t xml:space="preserve"> do pełnienia samodzielnych funkcji technicznych w </w:t>
      </w:r>
      <w:r w:rsidR="00B45006" w:rsidRPr="00D221CA">
        <w:rPr>
          <w:sz w:val="24"/>
          <w:szCs w:val="24"/>
        </w:rPr>
        <w:t xml:space="preserve">budownictwie w zakresie projektowania w specjalności instalacyjnej w zakresie sieci, instalacji i urządzeń wodociągowych i kanalizacyjnych </w:t>
      </w:r>
      <w:r w:rsidR="00A256EB" w:rsidRPr="00D221CA">
        <w:rPr>
          <w:sz w:val="24"/>
          <w:szCs w:val="24"/>
        </w:rPr>
        <w:t xml:space="preserve">bez ograniczeń </w:t>
      </w:r>
      <w:r w:rsidR="00B45006" w:rsidRPr="00D221CA">
        <w:rPr>
          <w:sz w:val="24"/>
          <w:szCs w:val="24"/>
        </w:rPr>
        <w:t>nr ………………………………………</w:t>
      </w:r>
      <w:r w:rsidR="00B66E0E" w:rsidRPr="00D221CA">
        <w:rPr>
          <w:sz w:val="24"/>
          <w:szCs w:val="24"/>
        </w:rPr>
        <w:t>…</w:t>
      </w:r>
    </w:p>
    <w:p w:rsidR="00A256EB"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elektryczna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elektrycznych i elektroenergetycznych </w:t>
      </w:r>
      <w:r w:rsidRPr="00D221CA">
        <w:rPr>
          <w:sz w:val="24"/>
          <w:szCs w:val="24"/>
        </w:rPr>
        <w:t xml:space="preserve">bez ograniczeń </w:t>
      </w:r>
      <w:r w:rsidR="00B45006" w:rsidRPr="00D221CA">
        <w:rPr>
          <w:sz w:val="24"/>
          <w:szCs w:val="24"/>
        </w:rPr>
        <w:t>nr ……………………………………</w:t>
      </w:r>
    </w:p>
    <w:p w:rsidR="00B45006"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telekomunikacyjna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telekomunikacyjnych </w:t>
      </w:r>
      <w:r w:rsidRPr="00D221CA">
        <w:rPr>
          <w:sz w:val="24"/>
          <w:szCs w:val="24"/>
        </w:rPr>
        <w:t xml:space="preserve">bez ograniczeń </w:t>
      </w:r>
      <w:r w:rsidR="00B45006" w:rsidRPr="00D221CA">
        <w:rPr>
          <w:sz w:val="24"/>
          <w:szCs w:val="24"/>
        </w:rPr>
        <w:t>nr …………………………………</w:t>
      </w:r>
      <w:r w:rsidR="00B66E0E" w:rsidRPr="00D221CA">
        <w:rPr>
          <w:sz w:val="24"/>
          <w:szCs w:val="24"/>
        </w:rPr>
        <w:t>……………………</w:t>
      </w:r>
    </w:p>
    <w:p w:rsidR="00B45006" w:rsidRDefault="00B45006" w:rsidP="00AF0861">
      <w:pPr>
        <w:spacing w:after="0" w:line="240" w:lineRule="auto"/>
        <w:jc w:val="center"/>
        <w:rPr>
          <w:b/>
          <w:sz w:val="24"/>
          <w:szCs w:val="24"/>
        </w:rPr>
      </w:pPr>
    </w:p>
    <w:p w:rsidR="00AF0861" w:rsidRDefault="00E73584" w:rsidP="00AF0861">
      <w:pPr>
        <w:spacing w:after="0" w:line="240" w:lineRule="auto"/>
        <w:jc w:val="center"/>
        <w:rPr>
          <w:rFonts w:ascii="Times New Roman" w:hAnsi="Times New Roman"/>
          <w:b/>
          <w:sz w:val="24"/>
          <w:szCs w:val="24"/>
        </w:rPr>
      </w:pPr>
      <w:r>
        <w:rPr>
          <w:rFonts w:ascii="Times New Roman" w:hAnsi="Times New Roman"/>
          <w:b/>
          <w:sz w:val="24"/>
          <w:szCs w:val="24"/>
        </w:rPr>
        <w:t>§ 8</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D221CA">
      <w:pPr>
        <w:numPr>
          <w:ilvl w:val="0"/>
          <w:numId w:val="2"/>
        </w:numPr>
        <w:tabs>
          <w:tab w:val="clear" w:pos="720"/>
          <w:tab w:val="num" w:pos="851"/>
        </w:tabs>
        <w:spacing w:after="0" w:line="240" w:lineRule="auto"/>
        <w:ind w:left="709" w:hanging="425"/>
        <w:jc w:val="both"/>
        <w:rPr>
          <w:rFonts w:ascii="Times New Roman" w:hAnsi="Times New Roman"/>
          <w:sz w:val="24"/>
          <w:szCs w:val="24"/>
        </w:rPr>
      </w:pPr>
      <w:bookmarkStart w:id="4" w:name="_Hlk108180749"/>
      <w:r w:rsidRPr="001559FF">
        <w:rPr>
          <w:rFonts w:ascii="Times New Roman" w:hAnsi="Times New Roman"/>
          <w:sz w:val="24"/>
          <w:szCs w:val="24"/>
        </w:rPr>
        <w:t xml:space="preserve">Nadzór z </w:t>
      </w:r>
      <w:r w:rsidR="00D221CA">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sidR="00D221CA">
        <w:rPr>
          <w:rFonts w:ascii="Times New Roman" w:hAnsi="Times New Roman"/>
          <w:sz w:val="24"/>
          <w:szCs w:val="24"/>
        </w:rPr>
        <w:t xml:space="preserve"> obligatoryjnie</w:t>
      </w:r>
      <w:r w:rsidR="00891B26">
        <w:rPr>
          <w:rFonts w:ascii="Times New Roman" w:hAnsi="Times New Roman"/>
          <w:sz w:val="24"/>
          <w:szCs w:val="24"/>
        </w:rPr>
        <w:t>:</w:t>
      </w:r>
    </w:p>
    <w:bookmarkEnd w:id="4"/>
    <w:p w:rsidR="00D221CA" w:rsidRDefault="00AF0861" w:rsidP="00D221CA">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D221CA" w:rsidRDefault="00D221CA" w:rsidP="00D221CA">
      <w:pPr>
        <w:pStyle w:val="Akapitzlist"/>
        <w:numPr>
          <w:ilvl w:val="1"/>
          <w:numId w:val="2"/>
        </w:numPr>
        <w:tabs>
          <w:tab w:val="clear" w:pos="1440"/>
          <w:tab w:val="num" w:pos="851"/>
        </w:tabs>
        <w:ind w:left="851" w:hanging="284"/>
        <w:jc w:val="both"/>
        <w:rPr>
          <w:sz w:val="24"/>
          <w:szCs w:val="24"/>
        </w:rPr>
      </w:pPr>
      <w:r w:rsidRPr="00D221CA">
        <w:rPr>
          <w:sz w:val="24"/>
          <w:szCs w:val="24"/>
        </w:rPr>
        <w:t>Pan(i) ………………………………………………………….. posiadający(a) uprawnienia do kierowania robotami budowlanymi w specjalności mostowej bez ograniczeń nr ………………</w:t>
      </w:r>
    </w:p>
    <w:p w:rsidR="00D221CA" w:rsidRPr="00D221CA" w:rsidRDefault="00D221CA" w:rsidP="00D221CA">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 xml:space="preserve">Nadzór z </w:t>
      </w:r>
      <w:r>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Pr>
          <w:rFonts w:ascii="Times New Roman" w:hAnsi="Times New Roman"/>
          <w:sz w:val="24"/>
          <w:szCs w:val="24"/>
        </w:rPr>
        <w:t xml:space="preserve"> fakultatywnie:</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6F1BA0" w:rsidRPr="00891B26" w:rsidRDefault="006F1BA0"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 xml:space="preserve">i urządzeń telekomunikacyjnych bez ograniczeń </w:t>
      </w:r>
      <w:r w:rsidR="00E73584">
        <w:rPr>
          <w:sz w:val="24"/>
          <w:szCs w:val="24"/>
        </w:rPr>
        <w:t>nr ……………………………………………</w:t>
      </w:r>
    </w:p>
    <w:p w:rsidR="00891B26" w:rsidRDefault="00AF0861" w:rsidP="00282105">
      <w:pPr>
        <w:numPr>
          <w:ilvl w:val="0"/>
          <w:numId w:val="2"/>
        </w:numPr>
        <w:tabs>
          <w:tab w:val="clear" w:pos="720"/>
        </w:tabs>
        <w:spacing w:after="0" w:line="240" w:lineRule="auto"/>
        <w:ind w:left="709" w:hanging="283"/>
        <w:jc w:val="both"/>
        <w:rPr>
          <w:rFonts w:ascii="Times New Roman" w:hAnsi="Times New Roman"/>
          <w:sz w:val="24"/>
          <w:szCs w:val="24"/>
        </w:rPr>
      </w:pPr>
      <w:bookmarkStart w:id="5" w:name="_Hlk108180875"/>
      <w:r w:rsidRPr="001559FF">
        <w:rPr>
          <w:rFonts w:ascii="Times New Roman" w:hAnsi="Times New Roman"/>
          <w:sz w:val="24"/>
          <w:szCs w:val="24"/>
        </w:rPr>
        <w:t>Kierowanie robotami nad realizacją przedmiotu umowy prowadzić będzie</w:t>
      </w:r>
      <w:r w:rsidR="00282105">
        <w:rPr>
          <w:rFonts w:ascii="Times New Roman" w:hAnsi="Times New Roman"/>
          <w:sz w:val="24"/>
          <w:szCs w:val="24"/>
        </w:rPr>
        <w:t xml:space="preserve"> obligatoryjnie</w:t>
      </w:r>
      <w:r w:rsidRPr="001559FF">
        <w:rPr>
          <w:rFonts w:ascii="Times New Roman" w:hAnsi="Times New Roman"/>
          <w:sz w:val="24"/>
          <w:szCs w:val="24"/>
        </w:rPr>
        <w:t xml:space="preserve">: </w:t>
      </w:r>
    </w:p>
    <w:bookmarkEnd w:id="5"/>
    <w:p w:rsidR="00282105" w:rsidRDefault="00153356" w:rsidP="00282105">
      <w:pPr>
        <w:pStyle w:val="Akapitzlist"/>
        <w:numPr>
          <w:ilvl w:val="1"/>
          <w:numId w:val="2"/>
        </w:numPr>
        <w:tabs>
          <w:tab w:val="clear" w:pos="1440"/>
          <w:tab w:val="num" w:pos="851"/>
        </w:tabs>
        <w:ind w:left="851" w:hanging="284"/>
        <w:jc w:val="both"/>
        <w:rPr>
          <w:sz w:val="24"/>
          <w:szCs w:val="24"/>
        </w:rPr>
      </w:pPr>
      <w:r>
        <w:rPr>
          <w:sz w:val="24"/>
          <w:szCs w:val="24"/>
        </w:rPr>
        <w:lastRenderedPageBreak/>
        <w:t xml:space="preserve">Pan(i) …………………………………., który będzie pełnił funkcję Kierownika budowy, </w:t>
      </w:r>
      <w:r w:rsidR="00AF0861" w:rsidRPr="00891B26">
        <w:rPr>
          <w:sz w:val="24"/>
          <w:szCs w:val="24"/>
        </w:rPr>
        <w:t>posiadający(a) uprawnienia do kierowania robotami budowlanymi w specjalności drogowej bez ograniczeń nr …………………………..</w:t>
      </w:r>
      <w:r w:rsidR="00891B26">
        <w:rPr>
          <w:sz w:val="24"/>
          <w:szCs w:val="24"/>
        </w:rPr>
        <w:t>.,</w:t>
      </w:r>
    </w:p>
    <w:p w:rsidR="00282105" w:rsidRPr="00282105" w:rsidRDefault="00282105" w:rsidP="00282105">
      <w:pPr>
        <w:pStyle w:val="Akapitzlist"/>
        <w:numPr>
          <w:ilvl w:val="1"/>
          <w:numId w:val="2"/>
        </w:numPr>
        <w:tabs>
          <w:tab w:val="clear" w:pos="1440"/>
          <w:tab w:val="num" w:pos="851"/>
        </w:tabs>
        <w:ind w:left="851" w:hanging="284"/>
        <w:jc w:val="both"/>
        <w:rPr>
          <w:sz w:val="24"/>
          <w:szCs w:val="24"/>
        </w:rPr>
      </w:pPr>
      <w:r w:rsidRPr="00282105">
        <w:rPr>
          <w:sz w:val="24"/>
          <w:szCs w:val="24"/>
        </w:rPr>
        <w:t>Pan(i) …………………………………………………………… posiadający(a) uprawnienia do kierowania robotami budowlanymi w specjalności mostowej bez ograniczeń nr …………...….,</w:t>
      </w:r>
    </w:p>
    <w:p w:rsidR="00282105" w:rsidRPr="00282105" w:rsidRDefault="00282105" w:rsidP="00282105">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w:t>
      </w:r>
      <w:r>
        <w:rPr>
          <w:rFonts w:ascii="Times New Roman" w:hAnsi="Times New Roman"/>
          <w:sz w:val="24"/>
          <w:szCs w:val="24"/>
        </w:rPr>
        <w:t xml:space="preserve"> fakultatywnie</w:t>
      </w:r>
      <w:r w:rsidRPr="001559FF">
        <w:rPr>
          <w:rFonts w:ascii="Times New Roman" w:hAnsi="Times New Roman"/>
          <w:sz w:val="24"/>
          <w:szCs w:val="24"/>
        </w:rPr>
        <w:t xml:space="preserve">: </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E73584" w:rsidRPr="00E73584" w:rsidRDefault="00E73584" w:rsidP="00E73584">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telekomunikacyjnych bez ograniczeń nr …………………………………………….</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lastRenderedPageBreak/>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w:t>
      </w:r>
      <w:r w:rsidR="009D12DA">
        <w:rPr>
          <w:sz w:val="24"/>
          <w:szCs w:val="24"/>
        </w:rPr>
        <w:t>3</w:t>
      </w:r>
      <w:r>
        <w:rPr>
          <w:sz w:val="24"/>
          <w:szCs w:val="24"/>
        </w:rPr>
        <w:t xml:space="preserve"> ust. </w:t>
      </w:r>
      <w:r w:rsidR="009D12DA">
        <w:rPr>
          <w:sz w:val="24"/>
          <w:szCs w:val="24"/>
        </w:rPr>
        <w:t>2</w:t>
      </w:r>
      <w:r>
        <w:rPr>
          <w:sz w:val="24"/>
          <w:szCs w:val="24"/>
        </w:rPr>
        <w:t xml:space="preserve">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2B18F4" w:rsidRPr="002B18F4" w:rsidRDefault="00F548EF" w:rsidP="002B18F4">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10</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w:t>
      </w:r>
      <w:r w:rsidR="0048346E">
        <w:rPr>
          <w:rFonts w:ascii="Times New Roman" w:hAnsi="Times New Roman"/>
          <w:sz w:val="24"/>
          <w:szCs w:val="24"/>
        </w:rPr>
        <w:t>y</w:t>
      </w:r>
      <w:r>
        <w:rPr>
          <w:rFonts w:ascii="Times New Roman" w:hAnsi="Times New Roman"/>
          <w:sz w:val="24"/>
          <w:szCs w:val="24"/>
        </w:rPr>
        <w:t xml:space="preserve"> umown</w:t>
      </w:r>
      <w:r w:rsidR="0048346E">
        <w:rPr>
          <w:rFonts w:ascii="Times New Roman" w:hAnsi="Times New Roman"/>
          <w:sz w:val="24"/>
          <w:szCs w:val="24"/>
        </w:rPr>
        <w:t xml:space="preserve">ej </w:t>
      </w:r>
      <w:r>
        <w:rPr>
          <w:rFonts w:ascii="Times New Roman" w:hAnsi="Times New Roman"/>
          <w:sz w:val="24"/>
          <w:szCs w:val="24"/>
        </w:rPr>
        <w:t xml:space="preserve">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534B89" w:rsidRDefault="00B45006"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 11</w:t>
      </w:r>
    </w:p>
    <w:p w:rsidR="006A2187" w:rsidRPr="00534B89" w:rsidRDefault="006A2187"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Gwarancja i rękojmia</w:t>
      </w:r>
    </w:p>
    <w:p w:rsidR="003A7FE1" w:rsidRDefault="006A2187" w:rsidP="003A7FE1">
      <w:pPr>
        <w:pStyle w:val="Akapitzlist"/>
        <w:numPr>
          <w:ilvl w:val="0"/>
          <w:numId w:val="29"/>
        </w:numPr>
        <w:ind w:left="426" w:hanging="426"/>
        <w:jc w:val="both"/>
        <w:rPr>
          <w:sz w:val="24"/>
          <w:szCs w:val="24"/>
        </w:rPr>
      </w:pPr>
      <w:r w:rsidRPr="00534B89">
        <w:rPr>
          <w:sz w:val="24"/>
          <w:szCs w:val="24"/>
        </w:rPr>
        <w:t>Z chwilą podpisania protokołu odbioru końcowego, Wykonawca</w:t>
      </w:r>
      <w:r>
        <w:rPr>
          <w:sz w:val="24"/>
          <w:szCs w:val="24"/>
        </w:rPr>
        <w:t xml:space="preserve">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 xml:space="preserve">ch usunięcia w terminie 14 </w:t>
      </w:r>
      <w:r w:rsidR="003A7FE1" w:rsidRPr="003A7FE1">
        <w:rPr>
          <w:sz w:val="24"/>
          <w:szCs w:val="24"/>
        </w:rPr>
        <w:lastRenderedPageBreak/>
        <w:t>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 xml:space="preserve">Wykonawca odpowiada z tytułu rękojmi za wady fizyczne, jeżeli wada fizyczna zostanie stwierdzona przed upływem </w:t>
      </w:r>
      <w:r w:rsidR="003426D3">
        <w:rPr>
          <w:sz w:val="24"/>
          <w:szCs w:val="24"/>
        </w:rPr>
        <w:t>…….</w:t>
      </w:r>
      <w:r>
        <w:rPr>
          <w:sz w:val="24"/>
          <w:szCs w:val="24"/>
        </w:rPr>
        <w:t xml:space="preserve">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B45006" w:rsidP="007654B1">
      <w:pPr>
        <w:spacing w:after="0" w:line="240" w:lineRule="auto"/>
        <w:jc w:val="center"/>
        <w:rPr>
          <w:rFonts w:ascii="Times New Roman" w:hAnsi="Times New Roman"/>
          <w:b/>
          <w:sz w:val="24"/>
          <w:szCs w:val="24"/>
        </w:rPr>
      </w:pPr>
      <w:r>
        <w:rPr>
          <w:rFonts w:ascii="Times New Roman" w:hAnsi="Times New Roman"/>
          <w:b/>
          <w:sz w:val="24"/>
          <w:szCs w:val="24"/>
        </w:rPr>
        <w:t>§ 12</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13</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0F5D25" w:rsidRDefault="001B1F61" w:rsidP="000F5D25">
      <w:pPr>
        <w:pStyle w:val="Akapitzlist"/>
        <w:numPr>
          <w:ilvl w:val="0"/>
          <w:numId w:val="34"/>
        </w:numPr>
        <w:jc w:val="both"/>
        <w:rPr>
          <w:sz w:val="24"/>
          <w:szCs w:val="24"/>
        </w:rPr>
      </w:pPr>
      <w:r w:rsidRPr="006A26C6">
        <w:rPr>
          <w:sz w:val="24"/>
          <w:szCs w:val="24"/>
        </w:rPr>
        <w:lastRenderedPageBreak/>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 xml:space="preserve">o którym mowa w § </w:t>
      </w:r>
      <w:r w:rsidR="000F5D25">
        <w:rPr>
          <w:sz w:val="24"/>
          <w:szCs w:val="24"/>
        </w:rPr>
        <w:t>3</w:t>
      </w:r>
      <w:r w:rsidRPr="006A26C6">
        <w:rPr>
          <w:sz w:val="24"/>
          <w:szCs w:val="24"/>
        </w:rPr>
        <w:t xml:space="preserve"> ust. </w:t>
      </w:r>
      <w:r w:rsidR="000F5D25">
        <w:rPr>
          <w:sz w:val="24"/>
          <w:szCs w:val="24"/>
        </w:rPr>
        <w:t>2</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y dzień zwłoki, liczony od terminu</w:t>
      </w:r>
      <w:r w:rsidR="000F5D25">
        <w:rPr>
          <w:sz w:val="24"/>
          <w:szCs w:val="24"/>
        </w:rPr>
        <w:t xml:space="preserve"> ostatecznego zakończenia robót budowlanych </w:t>
      </w:r>
      <w:r w:rsidRPr="006A26C6">
        <w:rPr>
          <w:sz w:val="24"/>
          <w:szCs w:val="24"/>
        </w:rPr>
        <w:t>określonego</w:t>
      </w:r>
      <w:r w:rsidR="000F5D25">
        <w:rPr>
          <w:sz w:val="24"/>
          <w:szCs w:val="24"/>
        </w:rPr>
        <w:t xml:space="preserve"> </w:t>
      </w:r>
      <w:r w:rsidRPr="000F5D25">
        <w:rPr>
          <w:sz w:val="24"/>
          <w:szCs w:val="24"/>
        </w:rPr>
        <w:t xml:space="preserve">w § </w:t>
      </w:r>
      <w:r w:rsidR="000F5D25" w:rsidRPr="000F5D25">
        <w:rPr>
          <w:sz w:val="24"/>
          <w:szCs w:val="24"/>
        </w:rPr>
        <w:t>2</w:t>
      </w:r>
      <w:r w:rsidRPr="000F5D25">
        <w:rPr>
          <w:sz w:val="24"/>
          <w:szCs w:val="24"/>
        </w:rPr>
        <w:t xml:space="preserve"> ust. 1 umowy</w:t>
      </w:r>
      <w:r w:rsidR="0013507A" w:rsidRPr="000F5D25">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xml:space="preserve">% wynagrodzenia brutto, o którym mowa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 xml:space="preserve">w wysokości 10% wynagrodzenia umownego brutto określonego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xml:space="preserve">% wynagrodzenia brutto, o którym mowa w § </w:t>
      </w:r>
      <w:r w:rsidR="000F5D25">
        <w:rPr>
          <w:sz w:val="24"/>
          <w:szCs w:val="24"/>
        </w:rPr>
        <w:t>3</w:t>
      </w:r>
      <w:r w:rsidRPr="006A26C6">
        <w:rPr>
          <w:sz w:val="24"/>
          <w:szCs w:val="24"/>
        </w:rPr>
        <w:t xml:space="preserve"> ust.</w:t>
      </w:r>
      <w:r w:rsidR="000F5D25">
        <w:rPr>
          <w:sz w:val="24"/>
          <w:szCs w:val="24"/>
        </w:rPr>
        <w:t xml:space="preserve"> 2</w:t>
      </w:r>
      <w:r w:rsidRPr="006A26C6">
        <w:rPr>
          <w:sz w:val="24"/>
          <w:szCs w:val="24"/>
        </w:rPr>
        <w:t xml:space="preserve">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 xml:space="preserve">w wysokości 5%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 xml:space="preserve">Zamawiającego – w wysokości 5% łącznego wynagrodzenia umownego brutto, o którym mowa w § </w:t>
      </w:r>
      <w:r w:rsidR="009D12DA">
        <w:rPr>
          <w:sz w:val="24"/>
          <w:szCs w:val="24"/>
        </w:rPr>
        <w:t>3</w:t>
      </w:r>
      <w:r w:rsidR="00414FBC" w:rsidRPr="006A26C6">
        <w:rPr>
          <w:sz w:val="24"/>
          <w:szCs w:val="24"/>
        </w:rPr>
        <w:t xml:space="preserve"> ust. </w:t>
      </w:r>
      <w:r w:rsidR="009D12DA">
        <w:rPr>
          <w:sz w:val="24"/>
          <w:szCs w:val="24"/>
        </w:rPr>
        <w:t>2</w:t>
      </w:r>
      <w:r w:rsidR="00414FBC" w:rsidRPr="006A26C6">
        <w:rPr>
          <w:sz w:val="24"/>
          <w:szCs w:val="24"/>
        </w:rPr>
        <w:t xml:space="preserve">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B45006" w:rsidP="006A26C6">
      <w:pPr>
        <w:spacing w:after="0" w:line="240" w:lineRule="auto"/>
        <w:jc w:val="center"/>
        <w:rPr>
          <w:rFonts w:ascii="Times New Roman" w:hAnsi="Times New Roman"/>
          <w:b/>
          <w:sz w:val="24"/>
          <w:szCs w:val="24"/>
        </w:rPr>
      </w:pPr>
      <w:r>
        <w:rPr>
          <w:rFonts w:ascii="Times New Roman" w:hAnsi="Times New Roman"/>
          <w:b/>
          <w:sz w:val="24"/>
          <w:szCs w:val="24"/>
        </w:rPr>
        <w:t>§ 14</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w:t>
      </w:r>
      <w:r w:rsidR="004C58A6">
        <w:rPr>
          <w:sz w:val="24"/>
          <w:szCs w:val="24"/>
        </w:rPr>
        <w:t>ła</w:t>
      </w:r>
      <w:r>
        <w:rPr>
          <w:sz w:val="24"/>
          <w:szCs w:val="24"/>
        </w:rPr>
        <w:t xml:space="preserve"> dłużej niż 10 dni,</w:t>
      </w:r>
    </w:p>
    <w:p w:rsidR="00F872B8" w:rsidRDefault="00F872B8" w:rsidP="00F872B8">
      <w:pPr>
        <w:pStyle w:val="Akapitzlist"/>
        <w:numPr>
          <w:ilvl w:val="0"/>
          <w:numId w:val="36"/>
        </w:numPr>
        <w:jc w:val="both"/>
        <w:rPr>
          <w:sz w:val="24"/>
          <w:szCs w:val="24"/>
        </w:rPr>
      </w:pPr>
      <w:r>
        <w:rPr>
          <w:sz w:val="24"/>
          <w:szCs w:val="24"/>
        </w:rPr>
        <w:lastRenderedPageBreak/>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B45006" w:rsidP="00D372FA">
      <w:pPr>
        <w:spacing w:after="0" w:line="240" w:lineRule="auto"/>
        <w:jc w:val="center"/>
        <w:rPr>
          <w:rFonts w:ascii="Times New Roman" w:hAnsi="Times New Roman"/>
          <w:b/>
          <w:sz w:val="24"/>
          <w:szCs w:val="24"/>
        </w:rPr>
      </w:pPr>
      <w:r>
        <w:rPr>
          <w:rFonts w:ascii="Times New Roman" w:hAnsi="Times New Roman"/>
          <w:b/>
          <w:sz w:val="24"/>
          <w:szCs w:val="24"/>
        </w:rPr>
        <w:t>§ 15</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w:t>
      </w:r>
      <w:r w:rsidR="00CC7FF9">
        <w:rPr>
          <w:rFonts w:ascii="Times New Roman" w:hAnsi="Times New Roman"/>
          <w:sz w:val="24"/>
          <w:szCs w:val="24"/>
        </w:rPr>
        <w:t>b</w:t>
      </w:r>
      <w:r w:rsidRPr="001559FF">
        <w:rPr>
          <w:rFonts w:ascii="Times New Roman" w:hAnsi="Times New Roman"/>
          <w:sz w:val="24"/>
          <w:szCs w:val="24"/>
        </w:rPr>
        <w:t xml:space="preserve">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534B89" w:rsidRDefault="008D72A6" w:rsidP="00A00E68">
      <w:pPr>
        <w:spacing w:after="0" w:line="240" w:lineRule="auto"/>
        <w:jc w:val="center"/>
        <w:rPr>
          <w:rFonts w:ascii="Times New Roman" w:hAnsi="Times New Roman"/>
          <w:b/>
          <w:sz w:val="24"/>
          <w:szCs w:val="24"/>
        </w:rPr>
      </w:pPr>
      <w:r w:rsidRPr="00534B89">
        <w:rPr>
          <w:rFonts w:ascii="Times New Roman" w:hAnsi="Times New Roman"/>
          <w:b/>
          <w:sz w:val="24"/>
          <w:szCs w:val="24"/>
        </w:rPr>
        <w:t xml:space="preserve">§ </w:t>
      </w:r>
      <w:r w:rsidR="00B45006" w:rsidRPr="00534B89">
        <w:rPr>
          <w:rFonts w:ascii="Times New Roman" w:hAnsi="Times New Roman"/>
          <w:b/>
          <w:sz w:val="24"/>
          <w:szCs w:val="24"/>
        </w:rPr>
        <w:t>16</w:t>
      </w:r>
    </w:p>
    <w:p w:rsidR="00A00E68" w:rsidRPr="00A00E68" w:rsidRDefault="00A00E68" w:rsidP="00A00E68">
      <w:pPr>
        <w:spacing w:after="0" w:line="240" w:lineRule="auto"/>
        <w:jc w:val="center"/>
        <w:rPr>
          <w:b/>
          <w:sz w:val="24"/>
          <w:szCs w:val="24"/>
        </w:rPr>
      </w:pPr>
      <w:r w:rsidRPr="00534B89">
        <w:rPr>
          <w:rFonts w:ascii="Times New Roman" w:hAnsi="Times New Roman"/>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niekorzystnych warunków atmosferycznych uniemożliwiających prawidłowe wykonanie robót, przy czym przez niekorzystne warunki pogodowe należy rozumieć występowanie intensywnych opadów deszczu przez okres dłuższy niż 5 dni następujących jeden </w:t>
      </w:r>
      <w:r w:rsidRPr="00433C24">
        <w:rPr>
          <w:rFonts w:ascii="Times New Roman" w:hAnsi="Times New Roman"/>
          <w:sz w:val="24"/>
          <w:szCs w:val="24"/>
        </w:rPr>
        <w:lastRenderedPageBreak/>
        <w:t>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w:t>
      </w:r>
      <w:r w:rsidR="008C77EA">
        <w:rPr>
          <w:rFonts w:ascii="Times New Roman" w:hAnsi="Times New Roman"/>
          <w:sz w:val="24"/>
          <w:szCs w:val="24"/>
        </w:rPr>
        <w:lastRenderedPageBreak/>
        <w:t>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534B89" w:rsidRDefault="00B45006"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 17</w:t>
      </w:r>
    </w:p>
    <w:p w:rsidR="006D67C0" w:rsidRPr="00534B89" w:rsidRDefault="006D67C0"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 xml:space="preserve">minimalny poziom zmiany ceny materiałów lub kosztów, uprawniający strony do żądania zmiany wynagrodzenia wynosi 15% w stosunku do cen lub kosztów z miesiąca, w którym </w:t>
      </w:r>
      <w:r w:rsidR="003B52A7">
        <w:rPr>
          <w:sz w:val="24"/>
          <w:szCs w:val="24"/>
        </w:rPr>
        <w:t>opracowany zostanie, przez Wykonawcę, kosztorys nakładczy mający odniesienie do oferty ogólnej złożonej Zamawiającemu w dniu otwarcia ofert</w:t>
      </w:r>
      <w:r w:rsidR="00F06A3A">
        <w:rPr>
          <w:sz w:val="24"/>
          <w:szCs w:val="24"/>
        </w:rPr>
        <w:t>,</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 xml:space="preserve">w którym został </w:t>
      </w:r>
      <w:r w:rsidR="003B52A7">
        <w:rPr>
          <w:sz w:val="24"/>
          <w:szCs w:val="24"/>
        </w:rPr>
        <w:t>opracowany kosztorys nakładczy</w:t>
      </w:r>
      <w:r>
        <w:rPr>
          <w:sz w:val="24"/>
          <w:szCs w:val="24"/>
        </w:rPr>
        <w:t>.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w:t>
      </w:r>
      <w:r w:rsidR="003B52A7">
        <w:rPr>
          <w:sz w:val="24"/>
          <w:szCs w:val="24"/>
        </w:rPr>
        <w:t>został przez Wykonawcę opracowany kosztorys nakładczy</w:t>
      </w:r>
      <w:r>
        <w:rPr>
          <w:sz w:val="24"/>
          <w:szCs w:val="24"/>
        </w:rPr>
        <w:t xml:space="preserve">.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w:t>
      </w:r>
      <w:r w:rsidR="003B52A7">
        <w:rPr>
          <w:sz w:val="24"/>
          <w:szCs w:val="24"/>
        </w:rPr>
        <w:t xml:space="preserve">                            </w:t>
      </w:r>
      <w:r>
        <w:rPr>
          <w:sz w:val="24"/>
          <w:szCs w:val="24"/>
        </w:rPr>
        <w:t xml:space="preserve">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w:t>
      </w:r>
      <w:r w:rsidR="00153356">
        <w:rPr>
          <w:sz w:val="24"/>
          <w:szCs w:val="24"/>
        </w:rPr>
        <w:t>nawcy, o którym mowa w § 3 ust 2</w:t>
      </w:r>
      <w:r>
        <w:rPr>
          <w:sz w:val="24"/>
          <w:szCs w:val="24"/>
        </w:rPr>
        <w:t>.</w:t>
      </w:r>
    </w:p>
    <w:p w:rsidR="008A1C27" w:rsidRDefault="008A1C27" w:rsidP="0049183F">
      <w:pPr>
        <w:pStyle w:val="Akapitzlist"/>
        <w:numPr>
          <w:ilvl w:val="3"/>
          <w:numId w:val="37"/>
        </w:numPr>
        <w:ind w:left="426" w:hanging="426"/>
        <w:jc w:val="both"/>
        <w:rPr>
          <w:sz w:val="24"/>
          <w:szCs w:val="24"/>
        </w:rPr>
      </w:pPr>
      <w:r>
        <w:rPr>
          <w:sz w:val="24"/>
          <w:szCs w:val="24"/>
        </w:rPr>
        <w:t xml:space="preserve">Wykonawca, którego wynagrodzenie zostało zmienione zgodnie z powyższymi zasadami zobowiązany jest do zmiany wynagrodzenia przysługującego podwykonawcy, z którym zawarł </w:t>
      </w:r>
      <w:r>
        <w:rPr>
          <w:sz w:val="24"/>
          <w:szCs w:val="24"/>
        </w:rPr>
        <w:lastRenderedPageBreak/>
        <w:t>umowę, w zakresie odpowiadającym zmianom cen materiałów lub kosztów dotyczących zobowiązania podwykonawcy, jeżeli okres obowiązywania umowy przekracza 12 miesięcy.</w:t>
      </w:r>
    </w:p>
    <w:p w:rsidR="007D3B0C" w:rsidRDefault="007D3B0C" w:rsidP="007D3B0C">
      <w:pPr>
        <w:spacing w:after="0" w:line="240" w:lineRule="auto"/>
        <w:rPr>
          <w:b/>
          <w:sz w:val="24"/>
          <w:szCs w:val="24"/>
        </w:rPr>
      </w:pPr>
    </w:p>
    <w:p w:rsidR="007D3B0C" w:rsidRPr="00534B89" w:rsidRDefault="00B45006"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 18</w:t>
      </w:r>
    </w:p>
    <w:p w:rsidR="007D3B0C" w:rsidRPr="00534B89" w:rsidRDefault="007D3B0C"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153356" w:rsidP="007D3B0C">
      <w:pPr>
        <w:pStyle w:val="Akapitzlist"/>
        <w:numPr>
          <w:ilvl w:val="0"/>
          <w:numId w:val="40"/>
        </w:numPr>
        <w:ind w:left="426" w:hanging="426"/>
        <w:jc w:val="both"/>
        <w:rPr>
          <w:sz w:val="24"/>
          <w:szCs w:val="24"/>
        </w:rPr>
      </w:pPr>
      <w:r>
        <w:rPr>
          <w:sz w:val="24"/>
          <w:szCs w:val="24"/>
        </w:rPr>
        <w:t xml:space="preserve">Wykonawca zobowiązuje się </w:t>
      </w:r>
      <w:r w:rsidR="00AF15BF">
        <w:rPr>
          <w:sz w:val="24"/>
          <w:szCs w:val="24"/>
        </w:rPr>
        <w:t>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w:t>
      </w:r>
      <w:r>
        <w:rPr>
          <w:sz w:val="24"/>
          <w:szCs w:val="24"/>
        </w:rPr>
        <w:lastRenderedPageBreak/>
        <w:t>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19</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w:t>
      </w:r>
      <w:r w:rsidR="00534B89">
        <w:rPr>
          <w:sz w:val="24"/>
          <w:szCs w:val="24"/>
        </w:rPr>
        <w:t>u</w:t>
      </w:r>
      <w:r w:rsidRPr="00433C24">
        <w:rPr>
          <w:sz w:val="24"/>
          <w:szCs w:val="24"/>
        </w:rPr>
        <w:t>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Pr="00534B89" w:rsidRDefault="00BB16D9" w:rsidP="00BB16D9">
      <w:pPr>
        <w:spacing w:after="0" w:line="240" w:lineRule="auto"/>
        <w:rPr>
          <w:rFonts w:ascii="Times New Roman" w:hAnsi="Times New Roman"/>
          <w:b/>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20</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Pr="00534B89" w:rsidRDefault="00EA6735" w:rsidP="00BB16D9">
      <w:pPr>
        <w:pStyle w:val="Akapitzlist"/>
        <w:numPr>
          <w:ilvl w:val="0"/>
          <w:numId w:val="42"/>
        </w:numPr>
        <w:ind w:left="426" w:hanging="426"/>
        <w:jc w:val="both"/>
        <w:rPr>
          <w:sz w:val="24"/>
          <w:szCs w:val="24"/>
        </w:rPr>
      </w:pPr>
      <w:r w:rsidRPr="00534B89">
        <w:rPr>
          <w:sz w:val="24"/>
          <w:szCs w:val="24"/>
        </w:rPr>
        <w:t xml:space="preserve">Wszelkie spory </w:t>
      </w:r>
      <w:r w:rsidR="00BB16D9" w:rsidRPr="00534B89">
        <w:rPr>
          <w:sz w:val="24"/>
          <w:szCs w:val="24"/>
        </w:rPr>
        <w:t>wynikające z niniejszej umowy</w:t>
      </w:r>
      <w:r w:rsidRPr="00534B89">
        <w:rPr>
          <w:sz w:val="24"/>
          <w:szCs w:val="24"/>
        </w:rPr>
        <w:t xml:space="preserve"> będą rozstrzygane przez sąd właściwy dla siedziby Zamawiającego.</w:t>
      </w:r>
    </w:p>
    <w:p w:rsidR="00BB16D9" w:rsidRPr="00534B89" w:rsidRDefault="00BB16D9" w:rsidP="00EA6735">
      <w:pPr>
        <w:pStyle w:val="Akapitzlist"/>
        <w:numPr>
          <w:ilvl w:val="0"/>
          <w:numId w:val="42"/>
        </w:numPr>
        <w:ind w:left="426" w:hanging="426"/>
        <w:jc w:val="both"/>
        <w:rPr>
          <w:sz w:val="24"/>
          <w:szCs w:val="24"/>
        </w:rPr>
      </w:pPr>
      <w:r w:rsidRPr="00534B89">
        <w:rPr>
          <w:sz w:val="24"/>
          <w:szCs w:val="24"/>
        </w:rPr>
        <w:t xml:space="preserve"> 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498E2970"/>
    <w:lvl w:ilvl="0" w:tplc="28F83E1A">
      <w:start w:val="1"/>
      <w:numFmt w:val="decimal"/>
      <w:lvlText w:val="%1."/>
      <w:lvlJc w:val="left"/>
      <w:pPr>
        <w:tabs>
          <w:tab w:val="num" w:pos="720"/>
        </w:tabs>
        <w:ind w:left="720" w:hanging="360"/>
      </w:pPr>
      <w:rPr>
        <w:rFonts w:ascii="Times New Roman" w:eastAsia="Times New Roman" w:hAnsi="Times New Roman" w:cs="Times New Roman" w:hint="default"/>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A92CC2"/>
    <w:multiLevelType w:val="hybridMultilevel"/>
    <w:tmpl w:val="7ED63822"/>
    <w:lvl w:ilvl="0" w:tplc="67C447F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F666A"/>
    <w:multiLevelType w:val="hybridMultilevel"/>
    <w:tmpl w:val="A95A7F54"/>
    <w:lvl w:ilvl="0" w:tplc="E48ED004">
      <w:start w:val="2"/>
      <w:numFmt w:val="decimal"/>
      <w:lvlText w:val="%1."/>
      <w:lvlJc w:val="left"/>
      <w:pPr>
        <w:tabs>
          <w:tab w:val="num" w:pos="735"/>
        </w:tabs>
        <w:ind w:left="735" w:hanging="375"/>
      </w:pPr>
      <w:rPr>
        <w:rFonts w:cs="Times New Roman" w:hint="default"/>
        <w:b w:val="0"/>
        <w:i w:val="0"/>
      </w:rPr>
    </w:lvl>
    <w:lvl w:ilvl="1" w:tplc="38022532">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897704"/>
    <w:multiLevelType w:val="hybridMultilevel"/>
    <w:tmpl w:val="224E78C8"/>
    <w:lvl w:ilvl="0" w:tplc="34CAA3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AA3468"/>
    <w:multiLevelType w:val="hybridMultilevel"/>
    <w:tmpl w:val="21BEC4FC"/>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616323"/>
    <w:multiLevelType w:val="hybridMultilevel"/>
    <w:tmpl w:val="C9A2D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936993"/>
    <w:multiLevelType w:val="hybridMultilevel"/>
    <w:tmpl w:val="87648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B453BBD"/>
    <w:multiLevelType w:val="hybridMultilevel"/>
    <w:tmpl w:val="AC78E764"/>
    <w:lvl w:ilvl="0" w:tplc="D43EE22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CF0296"/>
    <w:multiLevelType w:val="hybridMultilevel"/>
    <w:tmpl w:val="DE46B07C"/>
    <w:lvl w:ilvl="0" w:tplc="6388E29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41">
    <w:nsid w:val="7367082B"/>
    <w:multiLevelType w:val="hybridMultilevel"/>
    <w:tmpl w:val="31828D5C"/>
    <w:lvl w:ilvl="0" w:tplc="46D48B36">
      <w:start w:val="1"/>
      <w:numFmt w:val="decimal"/>
      <w:lvlText w:val="%1."/>
      <w:lvlJc w:val="left"/>
      <w:pPr>
        <w:ind w:left="1437" w:hanging="360"/>
      </w:pPr>
      <w:rPr>
        <w:rFonts w:cs="Times New Roman" w:hint="default"/>
      </w:rPr>
    </w:lvl>
    <w:lvl w:ilvl="1" w:tplc="9D90220A">
      <w:start w:val="1"/>
      <w:numFmt w:val="decimal"/>
      <w:lvlText w:val="%2."/>
      <w:lvlJc w:val="left"/>
      <w:pPr>
        <w:ind w:left="2157" w:hanging="360"/>
      </w:pPr>
      <w:rPr>
        <w:rFonts w:ascii="Times New Roman" w:eastAsia="Times New Roman" w:hAnsi="Times New Roman" w:cs="Times New Roman" w:hint="default"/>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42">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C72F92"/>
    <w:multiLevelType w:val="hybridMultilevel"/>
    <w:tmpl w:val="22241F34"/>
    <w:lvl w:ilvl="0" w:tplc="B7CC8C4E">
      <w:start w:val="1"/>
      <w:numFmt w:val="lowerLetter"/>
      <w:lvlText w:val="%1)"/>
      <w:lvlJc w:val="left"/>
      <w:pPr>
        <w:ind w:left="753" w:hanging="396"/>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7DEC0BEB"/>
    <w:multiLevelType w:val="hybridMultilevel"/>
    <w:tmpl w:val="43C41632"/>
    <w:lvl w:ilvl="0" w:tplc="A698B206">
      <w:start w:val="3"/>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6"/>
  </w:num>
  <w:num w:numId="4">
    <w:abstractNumId w:val="33"/>
  </w:num>
  <w:num w:numId="5">
    <w:abstractNumId w:val="2"/>
  </w:num>
  <w:num w:numId="6">
    <w:abstractNumId w:val="5"/>
  </w:num>
  <w:num w:numId="7">
    <w:abstractNumId w:val="12"/>
  </w:num>
  <w:num w:numId="8">
    <w:abstractNumId w:val="16"/>
  </w:num>
  <w:num w:numId="9">
    <w:abstractNumId w:val="0"/>
  </w:num>
  <w:num w:numId="10">
    <w:abstractNumId w:val="7"/>
  </w:num>
  <w:num w:numId="11">
    <w:abstractNumId w:val="14"/>
  </w:num>
  <w:num w:numId="12">
    <w:abstractNumId w:val="29"/>
  </w:num>
  <w:num w:numId="13">
    <w:abstractNumId w:val="41"/>
  </w:num>
  <w:num w:numId="14">
    <w:abstractNumId w:val="40"/>
  </w:num>
  <w:num w:numId="15">
    <w:abstractNumId w:val="15"/>
  </w:num>
  <w:num w:numId="16">
    <w:abstractNumId w:val="20"/>
  </w:num>
  <w:num w:numId="17">
    <w:abstractNumId w:val="47"/>
  </w:num>
  <w:num w:numId="18">
    <w:abstractNumId w:val="27"/>
  </w:num>
  <w:num w:numId="19">
    <w:abstractNumId w:val="43"/>
  </w:num>
  <w:num w:numId="20">
    <w:abstractNumId w:val="19"/>
  </w:num>
  <w:num w:numId="21">
    <w:abstractNumId w:val="45"/>
  </w:num>
  <w:num w:numId="22">
    <w:abstractNumId w:val="18"/>
  </w:num>
  <w:num w:numId="23">
    <w:abstractNumId w:val="25"/>
  </w:num>
  <w:num w:numId="24">
    <w:abstractNumId w:val="22"/>
  </w:num>
  <w:num w:numId="25">
    <w:abstractNumId w:val="39"/>
  </w:num>
  <w:num w:numId="26">
    <w:abstractNumId w:val="38"/>
  </w:num>
  <w:num w:numId="27">
    <w:abstractNumId w:val="30"/>
  </w:num>
  <w:num w:numId="28">
    <w:abstractNumId w:val="31"/>
  </w:num>
  <w:num w:numId="29">
    <w:abstractNumId w:val="8"/>
  </w:num>
  <w:num w:numId="30">
    <w:abstractNumId w:val="24"/>
  </w:num>
  <w:num w:numId="31">
    <w:abstractNumId w:val="42"/>
  </w:num>
  <w:num w:numId="32">
    <w:abstractNumId w:val="26"/>
  </w:num>
  <w:num w:numId="33">
    <w:abstractNumId w:val="35"/>
  </w:num>
  <w:num w:numId="34">
    <w:abstractNumId w:val="10"/>
  </w:num>
  <w:num w:numId="35">
    <w:abstractNumId w:val="1"/>
  </w:num>
  <w:num w:numId="36">
    <w:abstractNumId w:val="4"/>
  </w:num>
  <w:num w:numId="37">
    <w:abstractNumId w:val="9"/>
  </w:num>
  <w:num w:numId="38">
    <w:abstractNumId w:val="44"/>
  </w:num>
  <w:num w:numId="39">
    <w:abstractNumId w:val="17"/>
  </w:num>
  <w:num w:numId="40">
    <w:abstractNumId w:val="37"/>
  </w:num>
  <w:num w:numId="41">
    <w:abstractNumId w:val="21"/>
  </w:num>
  <w:num w:numId="42">
    <w:abstractNumId w:val="11"/>
  </w:num>
  <w:num w:numId="43">
    <w:abstractNumId w:val="36"/>
  </w:num>
  <w:num w:numId="44">
    <w:abstractNumId w:val="32"/>
  </w:num>
  <w:num w:numId="45">
    <w:abstractNumId w:val="28"/>
  </w:num>
  <w:num w:numId="46">
    <w:abstractNumId w:val="46"/>
  </w:num>
  <w:num w:numId="47">
    <w:abstractNumId w:val="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A3D5B"/>
    <w:rsid w:val="000B1108"/>
    <w:rsid w:val="000C4E1B"/>
    <w:rsid w:val="000D5DA1"/>
    <w:rsid w:val="000E5BE2"/>
    <w:rsid w:val="000F2709"/>
    <w:rsid w:val="000F5D25"/>
    <w:rsid w:val="00113969"/>
    <w:rsid w:val="0013507A"/>
    <w:rsid w:val="00153356"/>
    <w:rsid w:val="001559FF"/>
    <w:rsid w:val="0015665E"/>
    <w:rsid w:val="00156DBA"/>
    <w:rsid w:val="00181008"/>
    <w:rsid w:val="001B1F61"/>
    <w:rsid w:val="001C07F3"/>
    <w:rsid w:val="001C2B3B"/>
    <w:rsid w:val="001C6805"/>
    <w:rsid w:val="001D331C"/>
    <w:rsid w:val="001E6CC9"/>
    <w:rsid w:val="001F30C3"/>
    <w:rsid w:val="001F4BE4"/>
    <w:rsid w:val="001F7480"/>
    <w:rsid w:val="002178E6"/>
    <w:rsid w:val="00243543"/>
    <w:rsid w:val="0024708E"/>
    <w:rsid w:val="00247604"/>
    <w:rsid w:val="00250E84"/>
    <w:rsid w:val="0025271A"/>
    <w:rsid w:val="00282105"/>
    <w:rsid w:val="002B18F4"/>
    <w:rsid w:val="002B5548"/>
    <w:rsid w:val="002B6FEE"/>
    <w:rsid w:val="002C019D"/>
    <w:rsid w:val="002C60F6"/>
    <w:rsid w:val="002D4C5B"/>
    <w:rsid w:val="002E7655"/>
    <w:rsid w:val="002F1379"/>
    <w:rsid w:val="002F6D11"/>
    <w:rsid w:val="0033480D"/>
    <w:rsid w:val="003426D3"/>
    <w:rsid w:val="00353033"/>
    <w:rsid w:val="003543E1"/>
    <w:rsid w:val="0037053E"/>
    <w:rsid w:val="003A13C6"/>
    <w:rsid w:val="003A7BDB"/>
    <w:rsid w:val="003A7FE1"/>
    <w:rsid w:val="003B52A7"/>
    <w:rsid w:val="003D602B"/>
    <w:rsid w:val="004035FA"/>
    <w:rsid w:val="00414FBC"/>
    <w:rsid w:val="004300FB"/>
    <w:rsid w:val="00433C24"/>
    <w:rsid w:val="00451929"/>
    <w:rsid w:val="0048346E"/>
    <w:rsid w:val="0048471D"/>
    <w:rsid w:val="0049183F"/>
    <w:rsid w:val="004972C6"/>
    <w:rsid w:val="004A30E4"/>
    <w:rsid w:val="004C58A6"/>
    <w:rsid w:val="004D4FD0"/>
    <w:rsid w:val="004F5F04"/>
    <w:rsid w:val="00503D75"/>
    <w:rsid w:val="00513DA7"/>
    <w:rsid w:val="005266F7"/>
    <w:rsid w:val="00532AE8"/>
    <w:rsid w:val="00534B89"/>
    <w:rsid w:val="00542696"/>
    <w:rsid w:val="00566DCB"/>
    <w:rsid w:val="00581164"/>
    <w:rsid w:val="00596F7D"/>
    <w:rsid w:val="005A4CBE"/>
    <w:rsid w:val="005F4E24"/>
    <w:rsid w:val="006137AA"/>
    <w:rsid w:val="0063499F"/>
    <w:rsid w:val="00646F19"/>
    <w:rsid w:val="00662423"/>
    <w:rsid w:val="006A2187"/>
    <w:rsid w:val="006A26C6"/>
    <w:rsid w:val="006D67C0"/>
    <w:rsid w:val="006E2387"/>
    <w:rsid w:val="006F1BA0"/>
    <w:rsid w:val="006F40B1"/>
    <w:rsid w:val="006F44A8"/>
    <w:rsid w:val="00711FE7"/>
    <w:rsid w:val="00716496"/>
    <w:rsid w:val="00723FA6"/>
    <w:rsid w:val="00734282"/>
    <w:rsid w:val="007654B1"/>
    <w:rsid w:val="00794B00"/>
    <w:rsid w:val="007C1F46"/>
    <w:rsid w:val="007C6281"/>
    <w:rsid w:val="007D3B0C"/>
    <w:rsid w:val="007E4C31"/>
    <w:rsid w:val="007F160D"/>
    <w:rsid w:val="007F5D04"/>
    <w:rsid w:val="007F675C"/>
    <w:rsid w:val="008006A4"/>
    <w:rsid w:val="00827761"/>
    <w:rsid w:val="008670F0"/>
    <w:rsid w:val="00891B26"/>
    <w:rsid w:val="00897B45"/>
    <w:rsid w:val="008A1C27"/>
    <w:rsid w:val="008A621C"/>
    <w:rsid w:val="008C77EA"/>
    <w:rsid w:val="008D72A6"/>
    <w:rsid w:val="008F1E46"/>
    <w:rsid w:val="00932649"/>
    <w:rsid w:val="00934871"/>
    <w:rsid w:val="00941AC8"/>
    <w:rsid w:val="00970342"/>
    <w:rsid w:val="009A1E4E"/>
    <w:rsid w:val="009A531F"/>
    <w:rsid w:val="009A571D"/>
    <w:rsid w:val="009D12DA"/>
    <w:rsid w:val="009D6BDF"/>
    <w:rsid w:val="00A00E68"/>
    <w:rsid w:val="00A045E4"/>
    <w:rsid w:val="00A1300C"/>
    <w:rsid w:val="00A256EB"/>
    <w:rsid w:val="00A34F21"/>
    <w:rsid w:val="00A9426F"/>
    <w:rsid w:val="00AE26FA"/>
    <w:rsid w:val="00AF0861"/>
    <w:rsid w:val="00AF15BF"/>
    <w:rsid w:val="00AF6E1D"/>
    <w:rsid w:val="00B07EE6"/>
    <w:rsid w:val="00B24AA4"/>
    <w:rsid w:val="00B45006"/>
    <w:rsid w:val="00B66E0E"/>
    <w:rsid w:val="00B81D6C"/>
    <w:rsid w:val="00B86922"/>
    <w:rsid w:val="00B905B0"/>
    <w:rsid w:val="00BB16D9"/>
    <w:rsid w:val="00BD27BE"/>
    <w:rsid w:val="00C21562"/>
    <w:rsid w:val="00C35F2A"/>
    <w:rsid w:val="00C401E7"/>
    <w:rsid w:val="00C4491A"/>
    <w:rsid w:val="00C46FFE"/>
    <w:rsid w:val="00C70615"/>
    <w:rsid w:val="00C711EA"/>
    <w:rsid w:val="00C904BC"/>
    <w:rsid w:val="00CC7FF9"/>
    <w:rsid w:val="00CD4141"/>
    <w:rsid w:val="00CE1F5C"/>
    <w:rsid w:val="00D01A83"/>
    <w:rsid w:val="00D03EDA"/>
    <w:rsid w:val="00D150BB"/>
    <w:rsid w:val="00D221CA"/>
    <w:rsid w:val="00D372FA"/>
    <w:rsid w:val="00D6611F"/>
    <w:rsid w:val="00D973F2"/>
    <w:rsid w:val="00DA0CAB"/>
    <w:rsid w:val="00DC4F17"/>
    <w:rsid w:val="00DC60FA"/>
    <w:rsid w:val="00DD3ABF"/>
    <w:rsid w:val="00E23603"/>
    <w:rsid w:val="00E24CFB"/>
    <w:rsid w:val="00E5549A"/>
    <w:rsid w:val="00E73584"/>
    <w:rsid w:val="00E83DF2"/>
    <w:rsid w:val="00E96CED"/>
    <w:rsid w:val="00EA6735"/>
    <w:rsid w:val="00EB0C62"/>
    <w:rsid w:val="00EC355A"/>
    <w:rsid w:val="00EE49EC"/>
    <w:rsid w:val="00EF26E0"/>
    <w:rsid w:val="00F06A3A"/>
    <w:rsid w:val="00F2076E"/>
    <w:rsid w:val="00F3702C"/>
    <w:rsid w:val="00F41D71"/>
    <w:rsid w:val="00F548EF"/>
    <w:rsid w:val="00F5694E"/>
    <w:rsid w:val="00F66D72"/>
    <w:rsid w:val="00F72FB7"/>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05"/>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character" w:styleId="Odwoaniedokomentarza">
    <w:name w:val="annotation reference"/>
    <w:basedOn w:val="Domylnaczcionkaakapitu"/>
    <w:uiPriority w:val="99"/>
    <w:semiHidden/>
    <w:unhideWhenUsed/>
    <w:rsid w:val="00282105"/>
    <w:rPr>
      <w:sz w:val="16"/>
      <w:szCs w:val="16"/>
    </w:rPr>
  </w:style>
  <w:style w:type="paragraph" w:styleId="Tekstkomentarza">
    <w:name w:val="annotation text"/>
    <w:basedOn w:val="Normalny"/>
    <w:link w:val="TekstkomentarzaZnak"/>
    <w:uiPriority w:val="99"/>
    <w:semiHidden/>
    <w:unhideWhenUsed/>
    <w:rsid w:val="00282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10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82105"/>
    <w:rPr>
      <w:b/>
      <w:bCs/>
    </w:rPr>
  </w:style>
  <w:style w:type="character" w:customStyle="1" w:styleId="TematkomentarzaZnak">
    <w:name w:val="Temat komentarza Znak"/>
    <w:basedOn w:val="TekstkomentarzaZnak"/>
    <w:link w:val="Tematkomentarza"/>
    <w:uiPriority w:val="99"/>
    <w:semiHidden/>
    <w:rsid w:val="00282105"/>
    <w:rPr>
      <w:rFonts w:ascii="Calibri" w:eastAsia="Times New Roman" w:hAnsi="Calibri" w:cs="Times New Roman"/>
      <w:b/>
      <w:bCs/>
      <w:sz w:val="20"/>
      <w:szCs w:val="20"/>
    </w:rPr>
  </w:style>
  <w:style w:type="paragraph" w:customStyle="1" w:styleId="Akapitzlist3">
    <w:name w:val="Akapit z listą3"/>
    <w:basedOn w:val="Normalny"/>
    <w:uiPriority w:val="34"/>
    <w:qFormat/>
    <w:rsid w:val="00C40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C17B9-FC44-4DF4-B101-D1282390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8596</Words>
  <Characters>51578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27</cp:revision>
  <cp:lastPrinted>2022-07-08T06:56:00Z</cp:lastPrinted>
  <dcterms:created xsi:type="dcterms:W3CDTF">2022-07-08T10:44:00Z</dcterms:created>
  <dcterms:modified xsi:type="dcterms:W3CDTF">2022-08-30T11:26:00Z</dcterms:modified>
</cp:coreProperties>
</file>